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6D57">
      <w:pPr>
        <w:widowControl w:val="0"/>
        <w:jc w:val="center"/>
        <w:rPr>
          <w:rFonts w:ascii="仿宋" w:hAnsi="仿宋" w:eastAsia="仿宋" w:cs="Times New Roman"/>
          <w:b/>
          <w:sz w:val="44"/>
          <w:szCs w:val="44"/>
          <w:lang w:val="zh-TW" w:eastAsia="zh-TW"/>
        </w:rPr>
      </w:pPr>
      <w:bookmarkStart w:id="0" w:name="_GoBack"/>
      <w:r>
        <w:rPr>
          <w:rFonts w:hint="eastAsia" w:ascii="仿宋" w:hAnsi="仿宋" w:eastAsia="仿宋" w:cs="Times New Roman"/>
          <w:b/>
          <w:sz w:val="44"/>
          <w:szCs w:val="44"/>
          <w:lang w:val="zh-TW" w:eastAsia="zh-TW"/>
        </w:rPr>
        <w:t>实验教学赛道实施方案</w:t>
      </w:r>
    </w:p>
    <w:bookmarkEnd w:id="0"/>
    <w:p w14:paraId="19353BB9">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p>
    <w:p w14:paraId="7C717FD0">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一、参赛要求</w:t>
      </w:r>
    </w:p>
    <w:p w14:paraId="29414D45">
      <w:pPr>
        <w:widowControl w:val="0"/>
        <w:spacing w:line="360" w:lineRule="auto"/>
        <w:ind w:firstLine="640" w:firstLineChars="200"/>
        <w:jc w:val="both"/>
        <w:outlineLvl w:val="0"/>
        <w:rPr>
          <w:rFonts w:ascii="仿宋" w:hAnsi="仿宋" w:eastAsia="仿宋" w:cs="Times New Roman"/>
          <w:bCs/>
          <w:color w:val="auto"/>
          <w:sz w:val="32"/>
          <w:szCs w:val="32"/>
          <w:lang w:eastAsia="zh-CN"/>
        </w:rPr>
      </w:pPr>
      <w:r>
        <w:rPr>
          <w:rFonts w:hint="eastAsia" w:ascii="仿宋" w:hAnsi="仿宋" w:eastAsia="仿宋" w:cs="Times New Roman"/>
          <w:color w:val="auto"/>
          <w:sz w:val="32"/>
          <w:szCs w:val="32"/>
          <w:lang w:eastAsia="zh-CN"/>
        </w:rPr>
        <w:t>本赛道可以个人或团队形式参赛，若以团队形式参赛，团队成员包括</w:t>
      </w:r>
      <w:r>
        <w:rPr>
          <w:rFonts w:ascii="仿宋" w:hAnsi="仿宋" w:eastAsia="仿宋" w:cs="Times New Roman"/>
          <w:color w:val="auto"/>
          <w:sz w:val="32"/>
          <w:szCs w:val="32"/>
          <w:lang w:eastAsia="zh-CN"/>
        </w:rPr>
        <w:t>1</w:t>
      </w:r>
      <w:r>
        <w:rPr>
          <w:rFonts w:hint="eastAsia" w:ascii="仿宋" w:hAnsi="仿宋" w:eastAsia="仿宋" w:cs="Times New Roman"/>
          <w:color w:val="auto"/>
          <w:sz w:val="32"/>
          <w:szCs w:val="32"/>
          <w:lang w:eastAsia="zh-CN"/>
        </w:rPr>
        <w:t>名主讲教师和不超过</w:t>
      </w:r>
      <w:r>
        <w:rPr>
          <w:rFonts w:ascii="仿宋" w:hAnsi="仿宋" w:eastAsia="仿宋" w:cs="Times New Roman"/>
          <w:color w:val="auto"/>
          <w:sz w:val="32"/>
          <w:szCs w:val="32"/>
          <w:lang w:eastAsia="zh-CN"/>
        </w:rPr>
        <w:t>3</w:t>
      </w:r>
      <w:r>
        <w:rPr>
          <w:rFonts w:hint="eastAsia" w:ascii="仿宋" w:hAnsi="仿宋" w:eastAsia="仿宋" w:cs="Times New Roman"/>
          <w:color w:val="auto"/>
          <w:sz w:val="32"/>
          <w:szCs w:val="32"/>
          <w:lang w:eastAsia="zh-CN"/>
        </w:rPr>
        <w:t>名团队教师。</w:t>
      </w:r>
    </w:p>
    <w:p w14:paraId="493E0989">
      <w:pPr>
        <w:widowControl w:val="0"/>
        <w:spacing w:line="360" w:lineRule="auto"/>
        <w:ind w:firstLine="640"/>
        <w:jc w:val="both"/>
        <w:rPr>
          <w:rFonts w:ascii="仿宋" w:hAnsi="仿宋" w:eastAsia="仿宋"/>
          <w:color w:val="auto"/>
          <w:sz w:val="32"/>
          <w:szCs w:val="32"/>
          <w:lang w:eastAsia="zh-CN"/>
        </w:rPr>
      </w:pPr>
      <w:r>
        <w:rPr>
          <w:rFonts w:hint="eastAsia" w:ascii="仿宋" w:hAnsi="仿宋" w:eastAsia="仿宋"/>
          <w:color w:val="auto"/>
          <w:sz w:val="32"/>
          <w:szCs w:val="32"/>
          <w:lang w:eastAsia="zh-CN"/>
        </w:rPr>
        <w:t>参赛课程可以为单独开设的实验课程，也可以为本科人才培养方案中某课程的实验教学环节。鼓励教师（团队）开展教学实验装置、平台的自主研发与升级改造，重点支持自制教学实验设备、虚拟仿真实验教学课程及平台等方向。</w:t>
      </w:r>
    </w:p>
    <w:p w14:paraId="6C00B2D2">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二、材料要求</w:t>
      </w:r>
    </w:p>
    <w:p w14:paraId="71D90B43">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（一）申报书</w:t>
      </w:r>
    </w:p>
    <w:p w14:paraId="2E91F59D">
      <w:pPr>
        <w:widowControl w:val="0"/>
        <w:spacing w:line="360" w:lineRule="auto"/>
        <w:ind w:firstLine="640" w:firstLineChars="200"/>
        <w:jc w:val="both"/>
        <w:rPr>
          <w:rFonts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参赛教师通过大赛官网填写后导出，加盖公章并提交，提交后原则上不得修改。</w:t>
      </w:r>
    </w:p>
    <w:p w14:paraId="30884DA5">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（二）实验教学创新成果报告</w:t>
      </w:r>
    </w:p>
    <w:p w14:paraId="781782F6">
      <w:pPr>
        <w:spacing w:line="360" w:lineRule="auto"/>
        <w:ind w:firstLine="641"/>
        <w:jc w:val="both"/>
        <w:rPr>
          <w:rFonts w:ascii="仿宋" w:hAnsi="仿宋" w:eastAsia="仿宋"/>
          <w:color w:val="auto"/>
          <w:sz w:val="32"/>
          <w:szCs w:val="32"/>
          <w:lang w:eastAsia="zh-CN"/>
        </w:rPr>
      </w:pPr>
      <w:r>
        <w:rPr>
          <w:rFonts w:hint="eastAsia" w:ascii="仿宋" w:hAnsi="仿宋" w:eastAsia="仿宋"/>
          <w:color w:val="auto"/>
          <w:sz w:val="32"/>
          <w:szCs w:val="32"/>
          <w:lang w:eastAsia="zh-CN"/>
        </w:rPr>
        <w:t>实验教学创新成果报告应锚定专业人才培养目标，聚焦学生核心能力体系的系统构建与持续进阶，系统阐述参赛课程在教学内容、教学方法、教学组织与考核评价等方面的创新举措，重点阐述参赛课程在组织开展能力导向和问题驱动式教学方面的创新特色，突出参赛课程的高阶性、创新性与挑战度，着力展现人工智能等新技术赋能下，实验教学在学生能力培养上所形成的体系化设计、数字化赋能、跨学科融合、及个性化发展的育人新模式。</w:t>
      </w:r>
    </w:p>
    <w:p w14:paraId="39081745">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（三）教学视频及相关材料</w:t>
      </w:r>
    </w:p>
    <w:p w14:paraId="06718E4F">
      <w:pPr>
        <w:widowControl w:val="0"/>
        <w:spacing w:line="360" w:lineRule="auto"/>
        <w:ind w:firstLine="640" w:firstLineChars="200"/>
        <w:jc w:val="both"/>
        <w:rPr>
          <w:rFonts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本赛道需提交两项视频材料：一是实验教学课堂实录视频，可全部或部分倍速录制并配以必要的文字或语音说明，时长不超过</w:t>
      </w:r>
      <w:r>
        <w:rPr>
          <w:rFonts w:ascii="仿宋" w:hAnsi="仿宋" w:eastAsia="仿宋" w:cs="Times New Roman"/>
          <w:color w:val="auto"/>
          <w:sz w:val="32"/>
          <w:szCs w:val="32"/>
          <w:lang w:eastAsia="zh-CN"/>
        </w:rPr>
        <w:t>60</w:t>
      </w:r>
      <w:r>
        <w:rPr>
          <w:rFonts w:hint="eastAsia" w:ascii="仿宋" w:hAnsi="仿宋" w:eastAsia="仿宋" w:cs="Times New Roman"/>
          <w:color w:val="auto"/>
          <w:sz w:val="32"/>
          <w:szCs w:val="32"/>
          <w:lang w:eastAsia="zh-CN"/>
        </w:rPr>
        <w:t>分钟；二是基于课堂实录视频的说课视频，时长不超过</w:t>
      </w:r>
      <w:r>
        <w:rPr>
          <w:rFonts w:ascii="仿宋" w:hAnsi="仿宋" w:eastAsia="仿宋" w:cs="Times New Roman"/>
          <w:color w:val="auto"/>
          <w:sz w:val="32"/>
          <w:szCs w:val="32"/>
          <w:lang w:eastAsia="zh-CN"/>
        </w:rPr>
        <w:t>15</w:t>
      </w:r>
      <w:r>
        <w:rPr>
          <w:rFonts w:hint="eastAsia" w:ascii="仿宋" w:hAnsi="仿宋" w:eastAsia="仿宋" w:cs="Times New Roman"/>
          <w:color w:val="auto"/>
          <w:sz w:val="32"/>
          <w:szCs w:val="32"/>
          <w:lang w:eastAsia="zh-CN"/>
        </w:rPr>
        <w:t>分钟。</w:t>
      </w:r>
    </w:p>
    <w:p w14:paraId="4D6D10D0">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三、组别设置</w:t>
      </w:r>
    </w:p>
    <w:p w14:paraId="6C2AEA87">
      <w:pPr>
        <w:spacing w:line="360" w:lineRule="auto"/>
        <w:ind w:firstLine="640" w:firstLineChars="200"/>
        <w:jc w:val="both"/>
        <w:rPr>
          <w:rFonts w:ascii="仿宋" w:hAnsi="仿宋" w:eastAsia="仿宋"/>
          <w:color w:val="auto"/>
          <w:sz w:val="32"/>
          <w:szCs w:val="32"/>
          <w:lang w:eastAsia="zh-CN"/>
        </w:rPr>
      </w:pPr>
      <w:r>
        <w:rPr>
          <w:rFonts w:hint="eastAsia" w:ascii="仿宋" w:hAnsi="仿宋" w:eastAsia="仿宋"/>
          <w:color w:val="auto"/>
          <w:sz w:val="32"/>
          <w:szCs w:val="32"/>
          <w:lang w:eastAsia="zh-CN"/>
        </w:rPr>
        <w:t>本赛道设立</w:t>
      </w:r>
      <w:r>
        <w:rPr>
          <w:rFonts w:ascii="仿宋" w:hAnsi="仿宋" w:eastAsia="仿宋"/>
          <w:color w:val="auto"/>
          <w:sz w:val="32"/>
          <w:szCs w:val="32"/>
          <w:lang w:eastAsia="zh-CN"/>
        </w:rPr>
        <w:t>2</w:t>
      </w:r>
      <w:r>
        <w:rPr>
          <w:rFonts w:hint="eastAsia" w:ascii="仿宋" w:hAnsi="仿宋" w:eastAsia="仿宋"/>
          <w:color w:val="auto"/>
          <w:sz w:val="32"/>
          <w:szCs w:val="32"/>
          <w:lang w:eastAsia="zh-CN"/>
        </w:rPr>
        <w:t>个组别。</w:t>
      </w:r>
    </w:p>
    <w:p w14:paraId="45743D9F">
      <w:pPr>
        <w:spacing w:line="360" w:lineRule="auto"/>
        <w:ind w:firstLine="643" w:firstLineChars="200"/>
        <w:jc w:val="both"/>
        <w:rPr>
          <w:rFonts w:ascii="仿宋" w:hAnsi="仿宋" w:eastAsia="仿宋"/>
          <w:b/>
          <w:color w:val="auto"/>
          <w:sz w:val="32"/>
          <w:szCs w:val="32"/>
          <w:lang w:eastAsia="zh-CN"/>
        </w:rPr>
      </w:pPr>
      <w:r>
        <w:rPr>
          <w:rFonts w:hint="eastAsia" w:ascii="仿宋" w:hAnsi="仿宋" w:eastAsia="仿宋"/>
          <w:b/>
          <w:color w:val="auto"/>
          <w:sz w:val="32"/>
          <w:szCs w:val="32"/>
          <w:lang w:eastAsia="zh-CN"/>
        </w:rPr>
        <w:t>（一）综合设计型实验课程组</w:t>
      </w:r>
    </w:p>
    <w:p w14:paraId="176CCAEA">
      <w:pPr>
        <w:spacing w:line="360" w:lineRule="auto"/>
        <w:ind w:firstLine="640"/>
        <w:jc w:val="both"/>
        <w:rPr>
          <w:rFonts w:ascii="仿宋" w:hAnsi="仿宋" w:eastAsia="仿宋"/>
          <w:color w:val="auto"/>
          <w:sz w:val="32"/>
          <w:szCs w:val="32"/>
          <w:lang w:eastAsia="zh-CN"/>
        </w:rPr>
      </w:pPr>
      <w:r>
        <w:rPr>
          <w:rFonts w:hint="eastAsia" w:ascii="仿宋" w:hAnsi="仿宋" w:eastAsia="仿宋"/>
          <w:color w:val="auto"/>
          <w:sz w:val="32"/>
          <w:szCs w:val="32"/>
          <w:lang w:eastAsia="zh-CN"/>
        </w:rPr>
        <w:t>重点关注教师通过科学的教学设计，引导学生充分利用已有的知识和技能，完成综合性复杂任务。参赛内容应注重结合学生所处的学习阶段，强化学生对多门专业课程知识和基本实验技能的融会贯通与综合运用，鼓励跨学科、跨专业实验项目的设计与实施，培养学生解决综合、复杂问题的能力。</w:t>
      </w:r>
    </w:p>
    <w:p w14:paraId="43B137CB">
      <w:pPr>
        <w:spacing w:line="360" w:lineRule="auto"/>
        <w:ind w:firstLine="643" w:firstLineChars="200"/>
        <w:jc w:val="both"/>
        <w:rPr>
          <w:rFonts w:ascii="仿宋" w:hAnsi="仿宋" w:eastAsia="仿宋"/>
          <w:b/>
          <w:color w:val="auto"/>
          <w:sz w:val="32"/>
          <w:szCs w:val="32"/>
          <w:lang w:eastAsia="zh-CN"/>
        </w:rPr>
      </w:pPr>
      <w:r>
        <w:rPr>
          <w:rFonts w:hint="eastAsia" w:ascii="仿宋" w:hAnsi="仿宋" w:eastAsia="仿宋"/>
          <w:b/>
          <w:color w:val="auto"/>
          <w:sz w:val="32"/>
          <w:szCs w:val="32"/>
          <w:lang w:eastAsia="zh-CN"/>
        </w:rPr>
        <w:t>（二）研究探索型实验课程组</w:t>
      </w:r>
    </w:p>
    <w:p w14:paraId="00B636D9">
      <w:pPr>
        <w:spacing w:line="360" w:lineRule="auto"/>
        <w:ind w:firstLine="640" w:firstLineChars="200"/>
        <w:jc w:val="both"/>
        <w:rPr>
          <w:rFonts w:ascii="仿宋" w:hAnsi="仿宋" w:eastAsia="仿宋"/>
          <w:color w:val="auto"/>
          <w:sz w:val="32"/>
          <w:szCs w:val="32"/>
          <w:lang w:eastAsia="zh-CN"/>
        </w:rPr>
      </w:pPr>
      <w:r>
        <w:rPr>
          <w:rFonts w:hint="eastAsia" w:ascii="仿宋" w:hAnsi="仿宋" w:eastAsia="仿宋"/>
          <w:color w:val="auto"/>
          <w:sz w:val="32"/>
          <w:szCs w:val="32"/>
          <w:lang w:eastAsia="zh-CN"/>
        </w:rPr>
        <w:t>重点关注教师通过学科交叉、科教融汇、产教融合，聚焦科技与产业前沿，激发和引导学生突破现有的知识与能力框架，形成创造性思维，完成带有显著原创性特征的实验成果。参赛内容应聚焦实验课程的高阶性、创新性与挑战度，以实现原始性创新结果为导向，鼓励学生利用创新性的方法完成实验任务。</w:t>
      </w:r>
    </w:p>
    <w:p w14:paraId="6962DCF9">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四、评分标准</w:t>
      </w:r>
    </w:p>
    <w:p w14:paraId="10C43ADE">
      <w:pPr>
        <w:widowControl w:val="0"/>
        <w:spacing w:line="360" w:lineRule="auto"/>
        <w:ind w:firstLine="643" w:firstLineChars="200"/>
        <w:jc w:val="both"/>
        <w:outlineLvl w:val="1"/>
        <w:rPr>
          <w:rFonts w:eastAsia="楷体_GB2312" w:cs="楷体_GB2312"/>
          <w:b/>
          <w:bCs/>
          <w:szCs w:val="32"/>
          <w:lang w:eastAsia="zh-CN"/>
        </w:rPr>
      </w:pPr>
      <w:r>
        <w:rPr>
          <w:rFonts w:hint="eastAsia" w:ascii="仿宋" w:hAnsi="仿宋" w:eastAsia="仿宋" w:cs="楷体_GB2312"/>
          <w:b/>
          <w:bCs/>
          <w:sz w:val="32"/>
          <w:szCs w:val="32"/>
          <w:lang w:eastAsia="zh-CN"/>
        </w:rPr>
        <w:t>（一）教学视频（</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7D9F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pct"/>
            <w:vAlign w:val="center"/>
          </w:tcPr>
          <w:p w14:paraId="5312FFA2">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83" w:type="pct"/>
            <w:vAlign w:val="center"/>
          </w:tcPr>
          <w:p w14:paraId="1AE5D168">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2E0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01991D6">
            <w:pPr>
              <w:widowControl w:val="0"/>
              <w:spacing w:line="400" w:lineRule="exact"/>
              <w:jc w:val="center"/>
              <w:rPr>
                <w:rFonts w:eastAsia="仿宋" w:cs="仿宋"/>
                <w:b/>
                <w:bCs/>
                <w:sz w:val="24"/>
                <w:lang w:bidi="en-US"/>
              </w:rPr>
            </w:pPr>
            <w:r>
              <w:rPr>
                <w:rFonts w:hint="eastAsia" w:eastAsia="仿宋" w:cs="仿宋"/>
                <w:b/>
                <w:bCs/>
                <w:sz w:val="24"/>
                <w:lang w:bidi="en-US"/>
              </w:rPr>
              <w:t>教学理念</w:t>
            </w:r>
          </w:p>
        </w:tc>
        <w:tc>
          <w:tcPr>
            <w:tcW w:w="4183" w:type="pct"/>
            <w:vAlign w:val="center"/>
          </w:tcPr>
          <w:p w14:paraId="4FFCAB2A">
            <w:pPr>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理念体现“以学生为中心”，落实立德树人根本任务，符合人才培养要求与学科特色；以“四新”建设为引领，锚定学生能力培养，推动实验教学体系的改革与重塑，提高人才培养质量；引导学生树立正确的科学伦理观、社会责任感和可持续发展理念，培养负责任的创新精神。</w:t>
            </w:r>
          </w:p>
          <w:p w14:paraId="2B3F3DBB">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促进学生专业知识和技能的融会贯通，拓展学生能力边界，增强解决综合复杂问题的能力。</w:t>
            </w:r>
          </w:p>
          <w:p w14:paraId="342FEFBF">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通过产教融合、科教融汇将科技与产业前沿问题引入实验教学，培养学生创新思维和创新能力。</w:t>
            </w:r>
          </w:p>
        </w:tc>
      </w:tr>
      <w:tr w14:paraId="3B6E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FE176DA">
            <w:pPr>
              <w:widowControl w:val="0"/>
              <w:spacing w:line="400" w:lineRule="exact"/>
              <w:jc w:val="center"/>
              <w:rPr>
                <w:rFonts w:eastAsia="仿宋" w:cs="仿宋"/>
                <w:b/>
                <w:bCs/>
                <w:sz w:val="24"/>
                <w:lang w:bidi="en-US"/>
              </w:rPr>
            </w:pPr>
            <w:r>
              <w:rPr>
                <w:rFonts w:hint="eastAsia" w:eastAsia="仿宋" w:cs="仿宋"/>
                <w:b/>
                <w:bCs/>
                <w:sz w:val="24"/>
                <w:lang w:bidi="en-US"/>
              </w:rPr>
              <w:t>教学内容</w:t>
            </w:r>
          </w:p>
        </w:tc>
        <w:tc>
          <w:tcPr>
            <w:tcW w:w="4183" w:type="pct"/>
            <w:vAlign w:val="center"/>
          </w:tcPr>
          <w:p w14:paraId="179973BF">
            <w:pPr>
              <w:widowControl w:val="0"/>
              <w:wordWrap w:val="0"/>
              <w:topLinePunct/>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教学内容有深度、广度，体现高阶性、创新性与挑战度；以真实问题驱动，强调专业知识综合运用与跨学科交叉，体现综合性与探索性；适应学科人才能力培养要求，能够充分调动学生应用已有的知识和技能。</w:t>
            </w:r>
          </w:p>
          <w:p w14:paraId="74FA2519">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有深度、广度，以解决科技或产业前沿问题为导向，体现高阶性、创新性与挑战度；强调对前沿专业知识和尖端技术手段的综合运用，鼓励跨学科交叉，体现研究性与探索性；引领学科高端专业人才的培养，能够充分激发学生创新意识与潜能。</w:t>
            </w:r>
          </w:p>
        </w:tc>
      </w:tr>
      <w:tr w14:paraId="773C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D700FFF">
            <w:pPr>
              <w:widowControl w:val="0"/>
              <w:spacing w:line="400" w:lineRule="exact"/>
              <w:jc w:val="center"/>
              <w:rPr>
                <w:rFonts w:eastAsia="仿宋" w:cs="仿宋"/>
                <w:b/>
                <w:bCs/>
                <w:sz w:val="24"/>
                <w:lang w:eastAsia="zh-CN" w:bidi="en-US"/>
              </w:rPr>
            </w:pPr>
          </w:p>
        </w:tc>
        <w:tc>
          <w:tcPr>
            <w:tcW w:w="4183" w:type="pct"/>
            <w:vAlign w:val="center"/>
          </w:tcPr>
          <w:p w14:paraId="1F226355">
            <w:pPr>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教学内容逻辑清晰、科学严谨、系统性强；关注学生能力的形成与演进过程，安全评估充分，风险可防可控。</w:t>
            </w:r>
          </w:p>
          <w:p w14:paraId="0549887A">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侧重于学生基本专业知识和技能综合运用能力的培养，教学重点、难点处理恰当。</w:t>
            </w:r>
          </w:p>
          <w:p w14:paraId="71056691">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侧重于学生原始创新思维的形成与尖端、复杂实验手段的应用，教学重点、难点处理恰当。</w:t>
            </w:r>
          </w:p>
        </w:tc>
      </w:tr>
      <w:tr w14:paraId="419E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F1ED213">
            <w:pPr>
              <w:widowControl w:val="0"/>
              <w:spacing w:line="400" w:lineRule="exact"/>
              <w:jc w:val="center"/>
              <w:rPr>
                <w:rFonts w:eastAsia="仿宋" w:cs="仿宋"/>
                <w:b/>
                <w:bCs/>
                <w:sz w:val="24"/>
                <w:lang w:bidi="en-US"/>
              </w:rPr>
            </w:pPr>
            <w:r>
              <w:rPr>
                <w:rFonts w:hint="eastAsia" w:eastAsia="仿宋" w:cs="仿宋"/>
                <w:b/>
                <w:bCs/>
                <w:sz w:val="24"/>
                <w:lang w:bidi="en-US"/>
              </w:rPr>
              <w:t>教学过程</w:t>
            </w:r>
          </w:p>
        </w:tc>
        <w:tc>
          <w:tcPr>
            <w:tcW w:w="4183" w:type="pct"/>
            <w:vAlign w:val="center"/>
          </w:tcPr>
          <w:p w14:paraId="0C6E0609">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注重“以学生为中心”创新教学，体现教师主导、学生主体。</w:t>
            </w:r>
          </w:p>
          <w:p w14:paraId="73EA46BB">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学生充分利用专业知识和技能储备完成实验任务。</w:t>
            </w:r>
          </w:p>
          <w:p w14:paraId="7DA86E5D">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学生在教师的引导下创新性提出实验方案并完成实验。</w:t>
            </w:r>
          </w:p>
        </w:tc>
      </w:tr>
      <w:tr w14:paraId="51F3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6CA7998">
            <w:pPr>
              <w:widowControl w:val="0"/>
              <w:spacing w:line="400" w:lineRule="exact"/>
              <w:jc w:val="center"/>
              <w:rPr>
                <w:rFonts w:eastAsia="仿宋" w:cs="仿宋"/>
                <w:b/>
                <w:bCs/>
                <w:sz w:val="24"/>
                <w:lang w:eastAsia="zh-CN" w:bidi="en-US"/>
              </w:rPr>
            </w:pPr>
          </w:p>
        </w:tc>
        <w:tc>
          <w:tcPr>
            <w:tcW w:w="4183" w:type="pct"/>
            <w:vAlign w:val="center"/>
          </w:tcPr>
          <w:p w14:paraId="20A76C5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教学目标科学、明确，符合大纲要求、学科特点与学生实际，体现对知识、技能与思维等方面的综合要求。</w:t>
            </w:r>
          </w:p>
        </w:tc>
      </w:tr>
      <w:tr w14:paraId="7BF1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42F0C8E">
            <w:pPr>
              <w:widowControl w:val="0"/>
              <w:spacing w:line="400" w:lineRule="exact"/>
              <w:jc w:val="center"/>
              <w:rPr>
                <w:rFonts w:eastAsia="仿宋" w:cs="仿宋"/>
                <w:b/>
                <w:bCs/>
                <w:sz w:val="24"/>
                <w:lang w:eastAsia="zh-CN" w:bidi="en-US"/>
              </w:rPr>
            </w:pPr>
          </w:p>
        </w:tc>
        <w:tc>
          <w:tcPr>
            <w:tcW w:w="4183" w:type="pct"/>
            <w:vAlign w:val="center"/>
          </w:tcPr>
          <w:p w14:paraId="1C0160F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创新考核评价的内容与方式，注重能力的多维度综合评价，关注学生能力的进阶与形成性评价。</w:t>
            </w:r>
          </w:p>
        </w:tc>
      </w:tr>
      <w:tr w14:paraId="466D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1675200">
            <w:pPr>
              <w:widowControl w:val="0"/>
              <w:spacing w:line="400" w:lineRule="exact"/>
              <w:jc w:val="center"/>
              <w:rPr>
                <w:rFonts w:eastAsia="仿宋" w:cs="仿宋"/>
                <w:b/>
                <w:bCs/>
                <w:sz w:val="24"/>
                <w:lang w:eastAsia="zh-CN" w:bidi="en-US"/>
              </w:rPr>
            </w:pPr>
          </w:p>
        </w:tc>
        <w:tc>
          <w:tcPr>
            <w:tcW w:w="4183" w:type="pct"/>
            <w:vAlign w:val="center"/>
          </w:tcPr>
          <w:p w14:paraId="23C1C9C1">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鼓励运用数智化手段和自制实验教学仪器增强教学效果。</w:t>
            </w:r>
          </w:p>
          <w:p w14:paraId="5C65BF69">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学生能够独立使用尖端仪器设备开展实验，鼓励运用数智化手段和自制实验教学仪器增强教学效果。</w:t>
            </w:r>
          </w:p>
        </w:tc>
      </w:tr>
      <w:tr w14:paraId="3FD5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247574A">
            <w:pPr>
              <w:widowControl w:val="0"/>
              <w:spacing w:line="400" w:lineRule="exact"/>
              <w:jc w:val="center"/>
              <w:rPr>
                <w:rFonts w:eastAsia="仿宋" w:cs="仿宋"/>
                <w:b/>
                <w:bCs/>
                <w:sz w:val="24"/>
                <w:lang w:eastAsia="zh-CN" w:bidi="en-US"/>
              </w:rPr>
            </w:pPr>
          </w:p>
        </w:tc>
        <w:tc>
          <w:tcPr>
            <w:tcW w:w="4183" w:type="pct"/>
            <w:vAlign w:val="center"/>
          </w:tcPr>
          <w:p w14:paraId="65EC932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鼓励教师使用数字教师、大模型、智能体等以人工智能为核心的数智技术辅助教学及开展综合评价。</w:t>
            </w:r>
          </w:p>
        </w:tc>
      </w:tr>
      <w:tr w14:paraId="3E7D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0F7C94F">
            <w:pPr>
              <w:widowControl w:val="0"/>
              <w:spacing w:line="400" w:lineRule="exact"/>
              <w:jc w:val="center"/>
              <w:rPr>
                <w:rFonts w:eastAsia="仿宋" w:cs="仿宋"/>
                <w:b/>
                <w:bCs/>
                <w:sz w:val="24"/>
                <w:lang w:eastAsia="zh-CN" w:bidi="en-US"/>
              </w:rPr>
            </w:pPr>
          </w:p>
        </w:tc>
        <w:tc>
          <w:tcPr>
            <w:tcW w:w="4183" w:type="pct"/>
            <w:vAlign w:val="center"/>
          </w:tcPr>
          <w:p w14:paraId="3CF2824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安全防护措施到位，应急预案充分，确保教学过程安全有序。</w:t>
            </w:r>
          </w:p>
        </w:tc>
      </w:tr>
      <w:tr w14:paraId="221A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03F1679">
            <w:pPr>
              <w:widowControl w:val="0"/>
              <w:spacing w:line="400" w:lineRule="exact"/>
              <w:jc w:val="center"/>
              <w:rPr>
                <w:rFonts w:eastAsia="仿宋" w:cs="仿宋"/>
                <w:b/>
                <w:bCs/>
                <w:sz w:val="24"/>
                <w:lang w:bidi="en-US"/>
              </w:rPr>
            </w:pPr>
            <w:r>
              <w:rPr>
                <w:rFonts w:hint="eastAsia" w:eastAsia="仿宋" w:cs="仿宋"/>
                <w:b/>
                <w:bCs/>
                <w:sz w:val="24"/>
                <w:lang w:bidi="en-US"/>
              </w:rPr>
              <w:t>教学效果</w:t>
            </w:r>
          </w:p>
        </w:tc>
        <w:tc>
          <w:tcPr>
            <w:tcW w:w="4183" w:type="pct"/>
            <w:vAlign w:val="center"/>
          </w:tcPr>
          <w:p w14:paraId="6F4E18D0">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教师对实验过程讲解系统完整、逻辑清晰、详略得当，富有吸引力，教学氛围融洽，学生与教师互动活跃，深度参与教学过程。</w:t>
            </w:r>
          </w:p>
        </w:tc>
      </w:tr>
      <w:tr w14:paraId="560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C8C88C7">
            <w:pPr>
              <w:widowControl w:val="0"/>
              <w:spacing w:line="400" w:lineRule="exact"/>
              <w:jc w:val="center"/>
              <w:rPr>
                <w:rFonts w:eastAsia="仿宋" w:cs="仿宋"/>
                <w:b/>
                <w:bCs/>
                <w:sz w:val="24"/>
                <w:lang w:eastAsia="zh-CN" w:bidi="en-US"/>
              </w:rPr>
            </w:pPr>
          </w:p>
        </w:tc>
        <w:tc>
          <w:tcPr>
            <w:tcW w:w="4183" w:type="pct"/>
            <w:vAlign w:val="center"/>
          </w:tcPr>
          <w:p w14:paraId="36683088">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学生综合运用专业知识和技能的能力显著增强，创新性思维得到形成和发展。</w:t>
            </w:r>
          </w:p>
          <w:p w14:paraId="561A9D28">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 xml:space="preserve">学生知识及能力边界得到拓展，专业知识层次进一步提升，创造性思维和科研创新能力得到锻炼和增强。 </w:t>
            </w:r>
          </w:p>
        </w:tc>
      </w:tr>
      <w:tr w14:paraId="3842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47DC0E5">
            <w:pPr>
              <w:widowControl w:val="0"/>
              <w:spacing w:line="400" w:lineRule="exact"/>
              <w:jc w:val="center"/>
              <w:rPr>
                <w:rFonts w:eastAsia="仿宋" w:cs="仿宋"/>
                <w:b/>
                <w:bCs/>
                <w:sz w:val="24"/>
                <w:lang w:eastAsia="zh-CN" w:bidi="en-US"/>
              </w:rPr>
            </w:pPr>
          </w:p>
        </w:tc>
        <w:tc>
          <w:tcPr>
            <w:tcW w:w="4183" w:type="pct"/>
            <w:vAlign w:val="center"/>
          </w:tcPr>
          <w:p w14:paraId="075DE5B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形成适合学科特色、学生特点的教学模式，具有良好的借鉴和推广价值。</w:t>
            </w:r>
          </w:p>
        </w:tc>
      </w:tr>
      <w:tr w14:paraId="3BF5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2879FEB">
            <w:pPr>
              <w:widowControl w:val="0"/>
              <w:spacing w:line="400" w:lineRule="exact"/>
              <w:jc w:val="center"/>
              <w:rPr>
                <w:rFonts w:eastAsia="仿宋" w:cs="仿宋"/>
                <w:b/>
                <w:bCs/>
                <w:sz w:val="24"/>
                <w:lang w:bidi="en-US"/>
              </w:rPr>
            </w:pPr>
            <w:r>
              <w:rPr>
                <w:rFonts w:hint="eastAsia" w:eastAsia="仿宋" w:cs="仿宋"/>
                <w:b/>
                <w:bCs/>
                <w:sz w:val="24"/>
                <w:lang w:bidi="en-US"/>
              </w:rPr>
              <w:t>视频质量</w:t>
            </w:r>
          </w:p>
        </w:tc>
        <w:tc>
          <w:tcPr>
            <w:tcW w:w="4183" w:type="pct"/>
            <w:vAlign w:val="center"/>
          </w:tcPr>
          <w:p w14:paraId="080ED45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展示实验教学的核心内容，体现能力培养的关键环节，视频清晰流畅，能反映教师和学生在教学过程中的真实状态。</w:t>
            </w:r>
          </w:p>
        </w:tc>
      </w:tr>
    </w:tbl>
    <w:p w14:paraId="5AFBDD0D">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（二）实验教学创新成果报告（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5"/>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2"/>
      </w:tblGrid>
      <w:tr w14:paraId="3A6E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pct"/>
            <w:vAlign w:val="center"/>
          </w:tcPr>
          <w:p w14:paraId="0B5C3110">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83" w:type="pct"/>
            <w:vAlign w:val="center"/>
          </w:tcPr>
          <w:p w14:paraId="6AD2F785">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7FE5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FE921D4">
            <w:pPr>
              <w:widowControl w:val="0"/>
              <w:spacing w:line="400" w:lineRule="exact"/>
              <w:jc w:val="center"/>
              <w:rPr>
                <w:rFonts w:ascii="宋体" w:hAnsi="宋体" w:eastAsia="宋体"/>
                <w:kern w:val="2"/>
                <w:sz w:val="24"/>
              </w:rPr>
            </w:pPr>
            <w:r>
              <w:rPr>
                <w:rFonts w:eastAsia="仿宋" w:cs="仿宋"/>
                <w:b/>
                <w:bCs/>
                <w:kern w:val="2"/>
                <w:sz w:val="24"/>
                <w:lang w:bidi="en-US"/>
              </w:rPr>
              <w:t>有明确的问题导向</w:t>
            </w:r>
          </w:p>
        </w:tc>
        <w:tc>
          <w:tcPr>
            <w:tcW w:w="4183" w:type="pct"/>
            <w:vAlign w:val="center"/>
          </w:tcPr>
          <w:p w14:paraId="6DC399AE">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体现“以学生为中心”的理念，锁定学生能力培养目标，构建以真实问题为牵引的实验教学场景，鼓励学生通过综合调动已有的知识与技能，提出解决问题的思路与方案。</w:t>
            </w:r>
          </w:p>
          <w:p w14:paraId="03EB95FC">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体现“以学生为中心”的理念，锁定学生能力培养目标，以科学和产业前沿问题为导向，设置实验教学场景，引导学生形成创新性思维，开展高阶的自主探究，鼓励学生充分利用先进的实验工具或自制实验工具完成实验。</w:t>
            </w:r>
          </w:p>
        </w:tc>
      </w:tr>
      <w:tr w14:paraId="0034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6A128DF">
            <w:pPr>
              <w:widowControl w:val="0"/>
              <w:spacing w:line="400" w:lineRule="exact"/>
              <w:jc w:val="center"/>
              <w:rPr>
                <w:rFonts w:ascii="宋体" w:hAnsi="宋体" w:eastAsia="宋体"/>
                <w:kern w:val="2"/>
                <w:sz w:val="24"/>
              </w:rPr>
            </w:pPr>
            <w:r>
              <w:rPr>
                <w:rFonts w:eastAsia="仿宋" w:cs="Times New Roman"/>
                <w:b/>
                <w:bCs/>
                <w:kern w:val="2"/>
                <w:sz w:val="24"/>
                <w:lang w:bidi="en-US"/>
              </w:rPr>
              <w:t>有明显的创新特色</w:t>
            </w:r>
          </w:p>
        </w:tc>
        <w:tc>
          <w:tcPr>
            <w:tcW w:w="4183" w:type="pct"/>
            <w:vAlign w:val="center"/>
          </w:tcPr>
          <w:p w14:paraId="0FA9ADA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把“四新”建设要求贯穿到教学过程中，在学生能力体系构建和培养过程中理念先进、目标明确；实验设计问题导向清晰、思路新颖，充分利用实践过程的特色与优势，在培养学生形成积极正确的世界观、人生观、价值观和优秀的素质品质方面具有鲜明特色和较好的应用推广价值。</w:t>
            </w:r>
          </w:p>
          <w:p w14:paraId="7B78CEAA">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能够引导学生充分调动知识与技能，完成复杂任务；教学组织形式灵活，体现对教学活动的系统性设计；展现深刻的教育洞察力，具有显著的创新性、前瞻性和示范引领作用。</w:t>
            </w:r>
          </w:p>
          <w:p w14:paraId="649D4385">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给学生充分的探究和创新空间，完成创新性实验任务；教学组织形式灵活，体现对教学活动的系统性设计；展现深刻的教育洞察力，具有显著的创新性、前瞻性和示范引领作用。</w:t>
            </w:r>
          </w:p>
        </w:tc>
      </w:tr>
      <w:tr w14:paraId="7F00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E45290A">
            <w:pPr>
              <w:widowControl w:val="0"/>
              <w:spacing w:line="400" w:lineRule="exact"/>
              <w:jc w:val="center"/>
              <w:rPr>
                <w:rFonts w:ascii="宋体" w:hAnsi="宋体" w:eastAsia="宋体"/>
                <w:spacing w:val="-12"/>
                <w:kern w:val="2"/>
                <w:sz w:val="24"/>
              </w:rPr>
            </w:pPr>
            <w:r>
              <w:rPr>
                <w:rFonts w:eastAsia="仿宋" w:cs="Times New Roman"/>
                <w:b/>
                <w:bCs/>
                <w:spacing w:val="-12"/>
                <w:kern w:val="2"/>
                <w:sz w:val="24"/>
                <w:lang w:bidi="en-US"/>
              </w:rPr>
              <w:t>关注技术应用于教学</w:t>
            </w:r>
          </w:p>
        </w:tc>
        <w:tc>
          <w:tcPr>
            <w:tcW w:w="4183" w:type="pct"/>
            <w:vAlign w:val="center"/>
          </w:tcPr>
          <w:p w14:paraId="6E4463A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把握新时代下学生学习特点，充分利用仪器、教具及虚拟仿真技术开展教学活动，并鼓励自研仪器、教具的应用，充分将大模型、智能体等人工智能技术融入学生培养全过程，赋能实验教学并开展学生能力跟踪性评价和综合评价。</w:t>
            </w:r>
          </w:p>
          <w:p w14:paraId="50AF47F2">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实验方法能够考查学生专业知识和技能的全面、扎实程度和综合、灵活运用水平。</w:t>
            </w:r>
          </w:p>
          <w:p w14:paraId="6F67DFC2">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实验方法能够体现学科前沿，为学生提供充分的实验条件保障，引导学生自主设计实验方案，并完成实验任务。</w:t>
            </w:r>
          </w:p>
        </w:tc>
      </w:tr>
      <w:tr w14:paraId="349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13E26AE">
            <w:pPr>
              <w:widowControl w:val="0"/>
              <w:spacing w:line="400" w:lineRule="exact"/>
              <w:jc w:val="center"/>
              <w:rPr>
                <w:rFonts w:ascii="宋体" w:hAnsi="宋体" w:eastAsia="宋体"/>
                <w:spacing w:val="-12"/>
                <w:kern w:val="2"/>
                <w:sz w:val="24"/>
              </w:rPr>
            </w:pPr>
            <w:r>
              <w:rPr>
                <w:rFonts w:eastAsia="仿宋" w:cs="Times New Roman"/>
                <w:b/>
                <w:bCs/>
                <w:spacing w:val="-12"/>
                <w:kern w:val="2"/>
                <w:sz w:val="24"/>
                <w:lang w:bidi="en-US"/>
              </w:rPr>
              <w:t>注重创新成果</w:t>
            </w:r>
            <w:r>
              <w:rPr>
                <w:rFonts w:hint="eastAsia" w:eastAsia="仿宋" w:cs="Times New Roman"/>
                <w:b/>
                <w:bCs/>
                <w:spacing w:val="-12"/>
                <w:kern w:val="2"/>
                <w:sz w:val="24"/>
                <w:lang w:bidi="en-US"/>
              </w:rPr>
              <w:t>的</w:t>
            </w:r>
            <w:r>
              <w:rPr>
                <w:rFonts w:eastAsia="仿宋" w:cs="Times New Roman"/>
                <w:b/>
                <w:bCs/>
                <w:spacing w:val="-12"/>
                <w:kern w:val="2"/>
                <w:sz w:val="24"/>
                <w:lang w:bidi="en-US"/>
              </w:rPr>
              <w:t>辐射</w:t>
            </w:r>
          </w:p>
        </w:tc>
        <w:tc>
          <w:tcPr>
            <w:tcW w:w="4183" w:type="pct"/>
            <w:vAlign w:val="center"/>
          </w:tcPr>
          <w:p w14:paraId="085EB6DC">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能够对创新实践成效开展基于实证的有效分析与总结，形成具有较强辐射推广价值的教学新工具、新平台、新方法、新模式。</w:t>
            </w:r>
          </w:p>
        </w:tc>
      </w:tr>
    </w:tbl>
    <w:p w14:paraId="0899D935">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453"/>
      </w:tblGrid>
      <w:tr w14:paraId="47E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4" w:type="pct"/>
            <w:vAlign w:val="center"/>
          </w:tcPr>
          <w:p w14:paraId="112E7F81">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56" w:type="pct"/>
            <w:vAlign w:val="center"/>
          </w:tcPr>
          <w:p w14:paraId="3FDE22A6">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63A9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1244D3DE">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理念与目标</w:t>
            </w:r>
          </w:p>
        </w:tc>
        <w:tc>
          <w:tcPr>
            <w:tcW w:w="4156" w:type="pct"/>
            <w:vAlign w:val="center"/>
          </w:tcPr>
          <w:p w14:paraId="7580B4C7">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实验教学全过程体现“以学生为中心”的理念，教学目标符合学科特点和学生实际；课程设计理念紧扣“四新”内涵，锚定学生能力的全面培养，带动教学模式和手段的创新；体现对学生知识结构、专业技能和综合组织的全面要求；教学目标清晰，可量化、可实现，易于理解，便于实施。</w:t>
            </w:r>
          </w:p>
          <w:p w14:paraId="65A41AEB">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实验教学全过程体现“以学生为中心”的理念，教学目标符合拔尖人才培养需求；课程设计理念紧扣“四新”内涵，锚定学生创新思维、创新能力的培养与塑造，带动教学模式和手段的创新；体现学生对专业知识、专业技能及跨学科知识、技能的更高要求；教学目标清晰，可实现、可考量。</w:t>
            </w:r>
          </w:p>
        </w:tc>
      </w:tr>
      <w:tr w14:paraId="4B5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7E8AC1B1">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内容分析</w:t>
            </w:r>
          </w:p>
        </w:tc>
        <w:tc>
          <w:tcPr>
            <w:tcW w:w="4156" w:type="pct"/>
            <w:vAlign w:val="center"/>
          </w:tcPr>
          <w:p w14:paraId="2C35A35B">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教学内容紧扣教学目标，有机整合理论教学与实验教学环节，实现知识和能力的融合培养。</w:t>
            </w:r>
          </w:p>
          <w:p w14:paraId="20C89DDF">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教学内容紧扣教学目标，贴合所在专业的科学前沿与产业前沿，具有显著的原始创新和技术突破特征。</w:t>
            </w:r>
          </w:p>
        </w:tc>
      </w:tr>
      <w:tr w14:paraId="222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51F6FE9B">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0B92537C">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教学内容具有综合性和创新性，着重培养学生综合运用已有知识和技能的能力。</w:t>
            </w:r>
          </w:p>
          <w:p w14:paraId="079960FE">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教学内容具有充分的探究空间，着重培养学生综合运用已有知识和技能，自主开展实验设计、解决前沿问题的能力。</w:t>
            </w:r>
          </w:p>
        </w:tc>
      </w:tr>
      <w:tr w14:paraId="4E54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5640CC4C">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0EEA51E2">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能够将教学内容与学科研究新进展、实践发展新经验、社会需求新变化相联系。</w:t>
            </w:r>
          </w:p>
        </w:tc>
      </w:tr>
      <w:tr w14:paraId="2A0F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09E3E837">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学情分析</w:t>
            </w:r>
          </w:p>
        </w:tc>
        <w:tc>
          <w:tcPr>
            <w:tcW w:w="4156" w:type="pct"/>
            <w:vAlign w:val="center"/>
          </w:tcPr>
          <w:p w14:paraId="07502E5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对学生已有的知识、能力状况、学习习惯有客观的分析，对支撑实验教学的条件有合理的评估；鼓励利用智能体及大模型工具，通过大数据分析全面客观记录学生学习过程，开展学情分析。</w:t>
            </w:r>
          </w:p>
        </w:tc>
      </w:tr>
      <w:tr w14:paraId="6C14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34D2D2EC">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过程与方法</w:t>
            </w:r>
          </w:p>
        </w:tc>
        <w:tc>
          <w:tcPr>
            <w:tcW w:w="4156" w:type="pct"/>
            <w:vAlign w:val="center"/>
          </w:tcPr>
          <w:p w14:paraId="16F264E1">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教学形式多样，启发性强，互动性好，能够体现因材施教。</w:t>
            </w:r>
          </w:p>
        </w:tc>
      </w:tr>
      <w:tr w14:paraId="47B5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743A642A">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7F219DF5">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能创造性地使用实验仪器、教具、教案等教学资源，教学过程紧凑、充实；实验内容难度梯度合理，过渡自然，有利于学生能力的积累形成。</w:t>
            </w:r>
          </w:p>
        </w:tc>
      </w:tr>
      <w:tr w14:paraId="18B1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238178A8">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38FE8E9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学生自由探索空间大，鼓励学生利用创造性思维和创新性方法解决实验中出现的问题，鼓励自主、探究、合作式学习。</w:t>
            </w:r>
          </w:p>
        </w:tc>
      </w:tr>
      <w:tr w14:paraId="2F29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7ABB2AB0">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796191F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能够利用现代信息技术，包括生成式人工智能技术，创设符合需要的实验场景以及助学与伴学，提高人才培养效率。</w:t>
            </w:r>
          </w:p>
        </w:tc>
      </w:tr>
      <w:tr w14:paraId="11A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59A6F6B3">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7553244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实验方法成熟，条件充足，实验过程安全风险可控。</w:t>
            </w:r>
          </w:p>
        </w:tc>
      </w:tr>
      <w:tr w14:paraId="228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3BEE3430">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考评与反馈</w:t>
            </w:r>
          </w:p>
        </w:tc>
        <w:tc>
          <w:tcPr>
            <w:tcW w:w="4156" w:type="pct"/>
            <w:vAlign w:val="center"/>
          </w:tcPr>
          <w:p w14:paraId="3C54F68C">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采用多元评价方法，合理评价学生知识、能力和思维的发展。</w:t>
            </w:r>
          </w:p>
        </w:tc>
      </w:tr>
      <w:tr w14:paraId="4542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1AD2F604">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2A34C3A8">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过程性评价与终结性评价相结合，有适合学科、学生特点的评价规则与标准，能够反映学生能力形成的过程与结果。</w:t>
            </w:r>
          </w:p>
        </w:tc>
      </w:tr>
      <w:tr w14:paraId="762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2FB6F7A9">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文档规范</w:t>
            </w:r>
          </w:p>
        </w:tc>
        <w:tc>
          <w:tcPr>
            <w:tcW w:w="4156" w:type="pct"/>
            <w:vAlign w:val="center"/>
          </w:tcPr>
          <w:p w14:paraId="1947E52A">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文字、符号、单位和公式符合标准规范；语言简洁、明了，字体、图表运用适当；文档结构完整，布局合理，格式美观。</w:t>
            </w:r>
          </w:p>
        </w:tc>
      </w:tr>
      <w:tr w14:paraId="6836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0D3B3A78">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设计创新</w:t>
            </w:r>
          </w:p>
        </w:tc>
        <w:tc>
          <w:tcPr>
            <w:tcW w:w="4156" w:type="pct"/>
            <w:vAlign w:val="center"/>
          </w:tcPr>
          <w:p w14:paraId="343ECC7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围绕能力培养目标，教学内容选题新颖，教学组织方式灵活，教学手段丰富；通过学科交叉、科教融汇、产教融合，将真实问题引入实验教学，增强教学的导向性与创新性。</w:t>
            </w:r>
          </w:p>
        </w:tc>
      </w:tr>
    </w:tbl>
    <w:p w14:paraId="0FE14D64">
      <w:pPr>
        <w:rPr>
          <w:rFonts w:cs="仿宋_GB2312"/>
          <w:bCs/>
          <w:szCs w:val="32"/>
          <w:lang w:eastAsia="zh-CN"/>
        </w:rPr>
      </w:pPr>
    </w:p>
    <w:p w14:paraId="5162AFC5">
      <w:pPr>
        <w:kinsoku/>
        <w:autoSpaceDE/>
        <w:autoSpaceDN/>
        <w:adjustRightInd/>
        <w:snapToGrid/>
        <w:textAlignment w:val="auto"/>
        <w:rPr>
          <w:rFonts w:ascii="Times New Roman" w:hAnsi="Times New Roman" w:eastAsia="仿宋" w:cs="Times New Roman"/>
          <w:snapToGrid/>
          <w:kern w:val="2"/>
          <w:sz w:val="32"/>
          <w:szCs w:val="32"/>
          <w:lang w:eastAsia="zh-CN"/>
        </w:rPr>
        <w:sectPr>
          <w:footerReference r:id="rId3" w:type="default"/>
          <w:pgSz w:w="11906" w:h="16838"/>
          <w:pgMar w:top="1440" w:right="1797" w:bottom="1440" w:left="1797" w:header="851" w:footer="992" w:gutter="0"/>
          <w:cols w:space="425" w:num="1"/>
          <w:docGrid w:type="lines" w:linePitch="312" w:charSpace="0"/>
        </w:sectPr>
      </w:pPr>
    </w:p>
    <w:p w14:paraId="684CF5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13F0">
    <w:pPr>
      <w:tabs>
        <w:tab w:val="left" w:pos="4431"/>
      </w:tabs>
      <w:spacing w:line="239" w:lineRule="auto"/>
      <w:ind w:left="4140"/>
      <w:rPr>
        <w:rFonts w:ascii="Calibri" w:hAnsi="Calibri" w:eastAsia="宋体" w:cs="Calibri"/>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B8BCD">
                          <w:pPr>
                            <w:pStyle w:val="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8DB8BCD">
                    <w:pPr>
                      <w:pStyle w:val="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D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table" w:customStyle="1" w:styleId="5">
    <w:name w:val="网格型3"/>
    <w:basedOn w:val="3"/>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2026-03-03T07:31:53Z</dcterms:created>
  <dc:creator>OptiPlex 3070</dc:creator>
  <cp:lastModifiedBy>WJ</cp:lastModifiedBy>
  <dcterms:modified xsi:type="dcterms:W3CDTF">2026-03-03T07:32:03Z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eyJoZGlkIjoiMWY5NDEwYjFmM2Y3Nzk2MGE2OWJjODBiOGVjYmVmNGEiLCJ1c2VySWQiOiI1NTA4OTA5NTcifQ==</vt:lpwstr>
  </property>
  <property fmtid="{D5CDD505-2E9C-101B-9397-08002B2CF9AE}" pid="4" name="ICV">
    <vt:lpwstr>1A461EFD45CF4F09B29EDE3994AF9983_12</vt:lpwstr>
  </property>
</Properties>
</file>