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ascii="黑体" w:hAnsi="黑体" w:eastAsia="黑体"/>
          <w:sz w:val="32"/>
          <w:szCs w:val="32"/>
          <w:lang w:eastAsia="zh-CN"/>
        </w:rPr>
        <w:t>4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jc w:val="center"/>
        <w:rPr>
          <w:rFonts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“青春向党·奋斗强国”主题团日活动</w:t>
      </w:r>
    </w:p>
    <w:p>
      <w:pPr>
        <w:jc w:val="center"/>
        <w:rPr>
          <w:rFonts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新媒体平台成果展示排期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3"/>
        <w:gridCol w:w="41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5月1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管理学院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5月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16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电子工程学院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5月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机械工程学院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5月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计算机学院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5月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18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经济学院</w:t>
            </w:r>
          </w:p>
        </w:tc>
      </w:tr>
    </w:tbl>
    <w:p>
      <w:pPr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注：请各学院提前一周联系新媒体平台相关负责人（孔雨轩钉钉：1</w:t>
      </w:r>
      <w:r>
        <w:rPr>
          <w:rFonts w:ascii="仿宋" w:hAnsi="仿宋" w:eastAsia="仿宋"/>
          <w:sz w:val="32"/>
          <w:szCs w:val="32"/>
          <w:lang w:eastAsia="zh-CN"/>
        </w:rPr>
        <w:t>9858183931</w:t>
      </w:r>
      <w:r>
        <w:rPr>
          <w:rFonts w:hint="eastAsia" w:ascii="仿宋" w:hAnsi="仿宋" w:eastAsia="仿宋"/>
          <w:sz w:val="32"/>
          <w:szCs w:val="32"/>
          <w:lang w:eastAsia="zh-CN"/>
        </w:rPr>
        <w:t>）；先完成的学院也可提前上交，院团委会根据内容、质量等择期推送。</w:t>
      </w:r>
    </w:p>
    <w:p>
      <w:bookmarkStart w:id="0" w:name="_GoBack"/>
      <w:bookmarkEnd w:id="0"/>
    </w:p>
    <w:sectPr>
      <w:pgSz w:w="11910" w:h="16840"/>
      <w:pgMar w:top="1440" w:right="1797" w:bottom="1440" w:left="1797" w:header="851" w:footer="99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2021-04-29T07:08:05Z</dcterms:created>
  <dc:creator>ALIENWARE</dc:creator>
  <cp:lastModifiedBy>Pcado</cp:lastModifiedBy>
  <dcterms:modified xsi:type="dcterms:W3CDTF">2021-04-29T07:08:12Z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16AC54338F784ED4B69CB913AD43A9E6</vt:lpwstr>
  </property>
</Properties>
</file>