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4：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杭州电子科技大学信息工程学院专业技术职务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评聘材料真实性保证书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  <w:t xml:space="preserve">本人申报                  专业技术职务，在专业技术职务评审期间所提供的各种数据、相关证书、业绩成果、论文等材料真实可靠。如在申报和评聘过程中，发现任何不实，愿自动退出本年度专业技术职务评聘，并按专业技术职务评聘的有关规定接受处理，已涉及到的评审费用由本人自己承担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  <w:t>（注：申报材料的所有业绩均为任现职以来至2022年8月31日前）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  <w:t xml:space="preserve">            签 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  <w:t xml:space="preserve">                            日 期：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YjRhMGMzY2NjNDhiZTIxOTk3NmYzZGUzZmFlNjgifQ=="/>
  </w:docVars>
  <w:rsids>
    <w:rsidRoot w:val="2795323E"/>
    <w:rsid w:val="2795323E"/>
    <w:rsid w:val="7F60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2022-09-02T00:40:00Z</dcterms:created>
  <dc:creator>OptiPlex 3070</dc:creator>
  <cp:lastModifiedBy>Violet</cp:lastModifiedBy>
  <dcterms:modified xsi:type="dcterms:W3CDTF">2022-09-08T06:52:28Z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943E0791D925454C942F7EE73112EB28</vt:lpwstr>
  </property>
</Properties>
</file>