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360" w:lineRule="auto"/>
        <w:ind w:left="19"/>
        <w:jc w:val="both"/>
        <w:textAlignment w:val="baseline"/>
        <w:rPr>
          <w:rFonts w:ascii="黑体" w:hAnsi="黑体" w:eastAsia="黑体" w:cs="黑体"/>
          <w:sz w:val="31"/>
          <w:szCs w:val="31"/>
        </w:rPr>
      </w:pPr>
      <w:r>
        <w:rPr>
          <w:rFonts w:ascii="黑体" w:hAnsi="黑体" w:eastAsia="黑体" w:cs="黑体"/>
          <w:spacing w:val="-19"/>
          <w:sz w:val="31"/>
          <w:szCs w:val="31"/>
        </w:rPr>
        <w:t>附</w:t>
      </w:r>
      <w:r>
        <w:rPr>
          <w:rFonts w:ascii="黑体" w:hAnsi="黑体" w:eastAsia="黑体" w:cs="黑体"/>
          <w:spacing w:val="-16"/>
          <w:sz w:val="31"/>
          <w:szCs w:val="31"/>
        </w:rPr>
        <w:t>件 3：</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420" w:right="1267" w:hanging="2378"/>
        <w:jc w:val="center"/>
        <w:textAlignment w:val="baseline"/>
        <w:rPr>
          <w:rFonts w:ascii="宋体" w:hAnsi="宋体" w:eastAsia="宋体" w:cs="宋体"/>
          <w:spacing w:val="-4"/>
          <w:sz w:val="36"/>
          <w:szCs w:val="36"/>
        </w:rPr>
      </w:pPr>
      <w:r>
        <w:rPr>
          <w:rFonts w:ascii="宋体" w:hAnsi="宋体" w:eastAsia="宋体" w:cs="宋体"/>
          <w:spacing w:val="-8"/>
          <w:sz w:val="36"/>
          <w:szCs w:val="36"/>
        </w:rPr>
        <w:t>2022</w:t>
      </w:r>
      <w:r>
        <w:rPr>
          <w:rFonts w:ascii="宋体" w:hAnsi="宋体" w:eastAsia="宋体" w:cs="宋体"/>
          <w:spacing w:val="-4"/>
          <w:sz w:val="36"/>
          <w:szCs w:val="36"/>
        </w:rPr>
        <w:t>年</w:t>
      </w:r>
      <w:r>
        <w:rPr>
          <w:rFonts w:hint="eastAsia" w:ascii="宋体" w:hAnsi="宋体" w:eastAsia="宋体" w:cs="宋体"/>
          <w:spacing w:val="-4"/>
          <w:sz w:val="36"/>
          <w:szCs w:val="36"/>
          <w:lang w:val="en-US" w:eastAsia="zh-CN"/>
        </w:rPr>
        <w:t>信息工程学院</w:t>
      </w:r>
      <w:r>
        <w:rPr>
          <w:rFonts w:ascii="宋体" w:hAnsi="宋体" w:eastAsia="宋体" w:cs="宋体"/>
          <w:spacing w:val="-4"/>
          <w:sz w:val="36"/>
          <w:szCs w:val="36"/>
        </w:rPr>
        <w:t>申报高级专业技术职务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420" w:right="1267" w:hanging="2378"/>
        <w:jc w:val="center"/>
        <w:textAlignment w:val="baseline"/>
        <w:rPr>
          <w:rFonts w:ascii="宋体" w:hAnsi="宋体" w:eastAsia="宋体" w:cs="宋体"/>
          <w:sz w:val="36"/>
          <w:szCs w:val="36"/>
        </w:rPr>
      </w:pPr>
      <w:r>
        <w:rPr>
          <w:rFonts w:ascii="宋体" w:hAnsi="宋体" w:eastAsia="宋体" w:cs="宋体"/>
          <w:spacing w:val="-4"/>
          <w:sz w:val="36"/>
          <w:szCs w:val="36"/>
        </w:rPr>
        <w:t>表性成果</w:t>
      </w:r>
      <w:r>
        <w:rPr>
          <w:rFonts w:ascii="宋体" w:hAnsi="宋体" w:eastAsia="宋体" w:cs="宋体"/>
          <w:spacing w:val="-2"/>
          <w:sz w:val="36"/>
          <w:szCs w:val="36"/>
        </w:rPr>
        <w:t>送审的</w:t>
      </w:r>
      <w:r>
        <w:rPr>
          <w:rFonts w:ascii="宋体" w:hAnsi="宋体" w:eastAsia="宋体" w:cs="宋体"/>
          <w:spacing w:val="-1"/>
          <w:sz w:val="36"/>
          <w:szCs w:val="36"/>
        </w:rPr>
        <w:t>具体要求</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656"/>
        <w:jc w:val="both"/>
        <w:textAlignment w:val="baseline"/>
        <w:rPr>
          <w:rFonts w:ascii="仿宋" w:hAnsi="仿宋" w:eastAsia="仿宋" w:cs="仿宋"/>
          <w:sz w:val="31"/>
          <w:szCs w:val="31"/>
        </w:rPr>
      </w:pPr>
      <w:r>
        <w:rPr>
          <w:rFonts w:ascii="仿宋" w:hAnsi="仿宋" w:eastAsia="仿宋" w:cs="仿宋"/>
          <w:spacing w:val="6"/>
          <w:sz w:val="31"/>
          <w:szCs w:val="31"/>
        </w:rPr>
        <w:t>一</w:t>
      </w:r>
      <w:r>
        <w:rPr>
          <w:rFonts w:ascii="仿宋" w:hAnsi="仿宋" w:eastAsia="仿宋" w:cs="仿宋"/>
          <w:spacing w:val="5"/>
          <w:sz w:val="31"/>
          <w:szCs w:val="31"/>
        </w:rPr>
        <w:t>、总体要求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2" w:right="226" w:firstLine="652"/>
        <w:jc w:val="both"/>
        <w:textAlignment w:val="baseline"/>
        <w:rPr>
          <w:rFonts w:ascii="仿宋" w:hAnsi="仿宋" w:eastAsia="仿宋" w:cs="仿宋"/>
          <w:sz w:val="31"/>
          <w:szCs w:val="31"/>
        </w:rPr>
      </w:pPr>
      <w:r>
        <w:rPr>
          <w:rFonts w:ascii="仿宋" w:hAnsi="仿宋" w:eastAsia="仿宋" w:cs="仿宋"/>
          <w:spacing w:val="6"/>
          <w:sz w:val="31"/>
          <w:szCs w:val="31"/>
        </w:rPr>
        <w:t>1、</w:t>
      </w:r>
      <w:r>
        <w:rPr>
          <w:rFonts w:hint="eastAsia" w:ascii="仿宋" w:hAnsi="仿宋" w:eastAsia="仿宋" w:cs="仿宋"/>
          <w:spacing w:val="6"/>
          <w:sz w:val="31"/>
          <w:szCs w:val="31"/>
          <w:lang w:val="en-US" w:eastAsia="zh-CN"/>
        </w:rPr>
        <w:t>学院</w:t>
      </w:r>
      <w:r>
        <w:rPr>
          <w:rFonts w:ascii="仿宋" w:hAnsi="仿宋" w:eastAsia="仿宋" w:cs="仿宋"/>
          <w:spacing w:val="6"/>
          <w:sz w:val="31"/>
          <w:szCs w:val="31"/>
        </w:rPr>
        <w:t>统一组织申报高级专业技术职务人员代表性成果送审</w:t>
      </w:r>
      <w:r>
        <w:rPr>
          <w:rFonts w:hint="eastAsia" w:ascii="仿宋" w:hAnsi="仿宋" w:eastAsia="仿宋" w:cs="仿宋"/>
          <w:spacing w:val="6"/>
          <w:sz w:val="31"/>
          <w:szCs w:val="31"/>
          <w:lang w:eastAsia="zh-CN"/>
        </w:rPr>
        <w:t>，</w:t>
      </w:r>
      <w:r>
        <w:rPr>
          <w:rFonts w:ascii="仿宋" w:hAnsi="仿宋" w:eastAsia="仿宋" w:cs="仿宋"/>
          <w:spacing w:val="14"/>
          <w:sz w:val="31"/>
          <w:szCs w:val="31"/>
        </w:rPr>
        <w:t>实</w:t>
      </w:r>
      <w:r>
        <w:rPr>
          <w:rFonts w:ascii="仿宋" w:hAnsi="仿宋" w:eastAsia="仿宋" w:cs="仿宋"/>
          <w:spacing w:val="10"/>
          <w:sz w:val="31"/>
          <w:szCs w:val="31"/>
        </w:rPr>
        <w:t>行匿名鉴定。代表性成果可以是</w:t>
      </w:r>
      <w:r>
        <w:rPr>
          <w:rFonts w:hint="eastAsia" w:ascii="仿宋" w:hAnsi="仿宋" w:eastAsia="仿宋" w:cs="仿宋"/>
          <w:spacing w:val="10"/>
          <w:sz w:val="31"/>
          <w:szCs w:val="31"/>
        </w:rPr>
        <w:t>论文、论著、获奖或成果鉴定等</w:t>
      </w:r>
      <w:r>
        <w:rPr>
          <w:rFonts w:ascii="仿宋" w:hAnsi="仿宋" w:eastAsia="仿宋" w:cs="仿宋"/>
          <w:spacing w:val="6"/>
          <w:sz w:val="31"/>
          <w:szCs w:val="31"/>
        </w:rPr>
        <w:t>等多种形式</w:t>
      </w:r>
      <w:r>
        <w:rPr>
          <w:rFonts w:hint="eastAsia" w:ascii="仿宋" w:hAnsi="仿宋" w:eastAsia="仿宋" w:cs="仿宋"/>
          <w:spacing w:val="6"/>
          <w:sz w:val="31"/>
          <w:szCs w:val="31"/>
          <w:lang w:eastAsia="zh-CN"/>
        </w:rPr>
        <w:t>，</w:t>
      </w:r>
      <w:r>
        <w:rPr>
          <w:rFonts w:ascii="仿宋" w:hAnsi="仿宋" w:eastAsia="仿宋" w:cs="仿宋"/>
          <w:spacing w:val="6"/>
          <w:sz w:val="31"/>
          <w:szCs w:val="31"/>
        </w:rPr>
        <w:t>申报正高级专业技术职务提交3篇(项)、</w:t>
      </w:r>
      <w:r>
        <w:rPr>
          <w:rFonts w:ascii="仿宋" w:hAnsi="仿宋" w:eastAsia="仿宋" w:cs="仿宋"/>
          <w:spacing w:val="1"/>
          <w:sz w:val="31"/>
          <w:szCs w:val="31"/>
        </w:rPr>
        <w:t>副高级专业技术职务提交2-3篇(项)代表性成果，学校分别聘请</w:t>
      </w:r>
      <w:r>
        <w:rPr>
          <w:rFonts w:hint="eastAsia" w:ascii="仿宋" w:hAnsi="仿宋" w:eastAsia="仿宋" w:cs="仿宋"/>
          <w:sz w:val="31"/>
          <w:szCs w:val="31"/>
          <w:lang w:val="en-US" w:eastAsia="zh-CN"/>
        </w:rPr>
        <w:t>5</w:t>
      </w:r>
      <w:r>
        <w:rPr>
          <w:rFonts w:ascii="仿宋" w:hAnsi="仿宋" w:eastAsia="仿宋" w:cs="仿宋"/>
          <w:spacing w:val="10"/>
          <w:sz w:val="31"/>
          <w:szCs w:val="31"/>
        </w:rPr>
        <w:t>名</w:t>
      </w:r>
      <w:r>
        <w:rPr>
          <w:rFonts w:ascii="仿宋" w:hAnsi="仿宋" w:eastAsia="仿宋" w:cs="仿宋"/>
          <w:spacing w:val="6"/>
          <w:sz w:val="31"/>
          <w:szCs w:val="31"/>
        </w:rPr>
        <w:t>和</w:t>
      </w:r>
      <w:r>
        <w:rPr>
          <w:rFonts w:hint="eastAsia" w:ascii="仿宋" w:hAnsi="仿宋" w:eastAsia="仿宋" w:cs="仿宋"/>
          <w:spacing w:val="6"/>
          <w:sz w:val="31"/>
          <w:szCs w:val="31"/>
          <w:lang w:val="en-US" w:eastAsia="zh-CN"/>
        </w:rPr>
        <w:t>3</w:t>
      </w:r>
      <w:r>
        <w:rPr>
          <w:rFonts w:ascii="仿宋" w:hAnsi="仿宋" w:eastAsia="仿宋" w:cs="仿宋"/>
          <w:spacing w:val="6"/>
          <w:sz w:val="31"/>
          <w:szCs w:val="31"/>
        </w:rPr>
        <w:t>名国内大学或科研机构正高级职务专家进行学术评议。评议</w:t>
      </w:r>
      <w:r>
        <w:rPr>
          <w:rFonts w:ascii="仿宋" w:hAnsi="仿宋" w:eastAsia="仿宋" w:cs="仿宋"/>
          <w:spacing w:val="14"/>
          <w:sz w:val="31"/>
          <w:szCs w:val="31"/>
        </w:rPr>
        <w:t>结</w:t>
      </w:r>
      <w:r>
        <w:rPr>
          <w:rFonts w:ascii="仿宋" w:hAnsi="仿宋" w:eastAsia="仿宋" w:cs="仿宋"/>
          <w:spacing w:val="12"/>
          <w:sz w:val="31"/>
          <w:szCs w:val="31"/>
        </w:rPr>
        <w:t>果分完全达到、达到</w:t>
      </w:r>
      <w:r>
        <w:rPr>
          <w:rFonts w:hint="eastAsia" w:ascii="仿宋" w:hAnsi="仿宋" w:eastAsia="仿宋" w:cs="仿宋"/>
          <w:spacing w:val="12"/>
          <w:sz w:val="31"/>
          <w:szCs w:val="31"/>
          <w:lang w:eastAsia="zh-CN"/>
        </w:rPr>
        <w:t>、</w:t>
      </w:r>
      <w:r>
        <w:rPr>
          <w:rFonts w:ascii="仿宋" w:hAnsi="仿宋" w:eastAsia="仿宋" w:cs="仿宋"/>
          <w:spacing w:val="12"/>
          <w:sz w:val="31"/>
          <w:szCs w:val="31"/>
        </w:rPr>
        <w:t>和尚未达到。同行专家鉴定结果</w:t>
      </w:r>
      <w:r>
        <w:rPr>
          <w:rFonts w:ascii="仿宋" w:hAnsi="仿宋" w:eastAsia="仿宋" w:cs="仿宋"/>
          <w:spacing w:val="3"/>
          <w:sz w:val="31"/>
          <w:szCs w:val="31"/>
        </w:rPr>
        <w:t>两年有效</w:t>
      </w:r>
      <w:r>
        <w:rPr>
          <w:rFonts w:ascii="仿宋" w:hAnsi="仿宋" w:eastAsia="仿宋" w:cs="仿宋"/>
          <w:spacing w:val="2"/>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231" w:firstLine="645"/>
        <w:jc w:val="both"/>
        <w:textAlignment w:val="baseline"/>
        <w:rPr>
          <w:rFonts w:ascii="仿宋" w:hAnsi="仿宋" w:eastAsia="仿宋" w:cs="仿宋"/>
          <w:sz w:val="31"/>
          <w:szCs w:val="31"/>
        </w:rPr>
      </w:pPr>
      <w:r>
        <w:rPr>
          <w:rFonts w:ascii="仿宋" w:hAnsi="仿宋" w:eastAsia="仿宋" w:cs="仿宋"/>
          <w:spacing w:val="12"/>
          <w:sz w:val="31"/>
          <w:szCs w:val="31"/>
        </w:rPr>
        <w:t>2</w:t>
      </w:r>
      <w:r>
        <w:rPr>
          <w:rFonts w:ascii="仿宋" w:hAnsi="仿宋" w:eastAsia="仿宋" w:cs="仿宋"/>
          <w:spacing w:val="9"/>
          <w:sz w:val="31"/>
          <w:szCs w:val="31"/>
        </w:rPr>
        <w:t>、</w:t>
      </w:r>
      <w:r>
        <w:rPr>
          <w:rFonts w:ascii="仿宋" w:hAnsi="仿宋" w:eastAsia="仿宋" w:cs="仿宋"/>
          <w:spacing w:val="6"/>
          <w:sz w:val="31"/>
          <w:szCs w:val="31"/>
        </w:rPr>
        <w:t>申报正高级专业技术职务人员，同行专家学术评议结果</w:t>
      </w:r>
      <w:r>
        <w:rPr>
          <w:rFonts w:hint="eastAsia" w:ascii="仿宋" w:hAnsi="仿宋" w:eastAsia="仿宋" w:cs="仿宋"/>
          <w:spacing w:val="2"/>
          <w:sz w:val="31"/>
          <w:szCs w:val="31"/>
        </w:rPr>
        <w:t>五分之三以上为“达到”及以上</w:t>
      </w:r>
      <w:r>
        <w:rPr>
          <w:rFonts w:hint="eastAsia" w:ascii="仿宋" w:hAnsi="仿宋" w:eastAsia="仿宋" w:cs="仿宋"/>
          <w:spacing w:val="2"/>
          <w:sz w:val="31"/>
          <w:szCs w:val="31"/>
          <w:lang w:val="en-US" w:eastAsia="zh-CN"/>
        </w:rPr>
        <w:t>的</w:t>
      </w:r>
      <w:r>
        <w:rPr>
          <w:rFonts w:ascii="仿宋" w:hAnsi="仿宋" w:eastAsia="仿宋" w:cs="仿宋"/>
          <w:spacing w:val="2"/>
          <w:sz w:val="31"/>
          <w:szCs w:val="31"/>
        </w:rPr>
        <w:t>，进入下一</w:t>
      </w:r>
      <w:r>
        <w:rPr>
          <w:rFonts w:ascii="仿宋" w:hAnsi="仿宋" w:eastAsia="仿宋" w:cs="仿宋"/>
          <w:spacing w:val="1"/>
          <w:sz w:val="31"/>
          <w:szCs w:val="31"/>
        </w:rPr>
        <w:t>评聘程序；申报副高级专业</w:t>
      </w:r>
      <w:r>
        <w:rPr>
          <w:rFonts w:ascii="仿宋" w:hAnsi="仿宋" w:eastAsia="仿宋" w:cs="仿宋"/>
          <w:spacing w:val="2"/>
          <w:sz w:val="31"/>
          <w:szCs w:val="31"/>
        </w:rPr>
        <w:t>技术职务人员，同行专家学术评</w:t>
      </w:r>
      <w:r>
        <w:rPr>
          <w:rFonts w:ascii="仿宋" w:hAnsi="仿宋" w:eastAsia="仿宋" w:cs="仿宋"/>
          <w:spacing w:val="1"/>
          <w:sz w:val="31"/>
          <w:szCs w:val="31"/>
        </w:rPr>
        <w:t>议结果</w:t>
      </w:r>
      <w:r>
        <w:rPr>
          <w:rFonts w:hint="eastAsia" w:ascii="仿宋" w:hAnsi="仿宋" w:eastAsia="仿宋" w:cs="仿宋"/>
          <w:spacing w:val="1"/>
          <w:sz w:val="31"/>
          <w:szCs w:val="31"/>
        </w:rPr>
        <w:t>三分之二以上为“达到”及以上</w:t>
      </w:r>
      <w:r>
        <w:rPr>
          <w:rFonts w:hint="eastAsia" w:ascii="仿宋" w:hAnsi="仿宋" w:eastAsia="仿宋" w:cs="仿宋"/>
          <w:spacing w:val="1"/>
          <w:sz w:val="31"/>
          <w:szCs w:val="31"/>
          <w:lang w:val="en-US" w:eastAsia="zh-CN"/>
        </w:rPr>
        <w:t>的</w:t>
      </w:r>
      <w:r>
        <w:rPr>
          <w:rFonts w:ascii="仿宋" w:hAnsi="仿宋" w:eastAsia="仿宋" w:cs="仿宋"/>
          <w:spacing w:val="-5"/>
          <w:sz w:val="31"/>
          <w:szCs w:val="31"/>
        </w:rPr>
        <w:t>，进入下一评聘程序。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2" w:firstLine="635"/>
        <w:jc w:val="both"/>
        <w:textAlignment w:val="baseline"/>
        <w:rPr>
          <w:rFonts w:ascii="仿宋" w:hAnsi="仿宋" w:eastAsia="仿宋" w:cs="仿宋"/>
          <w:sz w:val="31"/>
          <w:szCs w:val="31"/>
        </w:rPr>
      </w:pPr>
      <w:r>
        <w:rPr>
          <w:rFonts w:ascii="仿宋" w:hAnsi="仿宋" w:eastAsia="仿宋" w:cs="仿宋"/>
          <w:spacing w:val="28"/>
          <w:sz w:val="31"/>
          <w:szCs w:val="31"/>
        </w:rPr>
        <w:t>3</w:t>
      </w:r>
      <w:r>
        <w:rPr>
          <w:rFonts w:ascii="仿宋" w:hAnsi="仿宋" w:eastAsia="仿宋" w:cs="仿宋"/>
          <w:spacing w:val="16"/>
          <w:sz w:val="31"/>
          <w:szCs w:val="31"/>
        </w:rPr>
        <w:t>、</w:t>
      </w:r>
      <w:r>
        <w:rPr>
          <w:rFonts w:ascii="仿宋" w:hAnsi="仿宋" w:eastAsia="仿宋" w:cs="仿宋"/>
          <w:spacing w:val="14"/>
          <w:sz w:val="31"/>
          <w:szCs w:val="31"/>
        </w:rPr>
        <w:t>学校严格执行“</w:t>
      </w:r>
      <w:r>
        <w:rPr>
          <w:rFonts w:hint="eastAsia" w:ascii="仿宋" w:hAnsi="仿宋" w:eastAsia="仿宋" w:cs="仿宋"/>
          <w:spacing w:val="14"/>
          <w:sz w:val="31"/>
          <w:szCs w:val="31"/>
          <w:lang w:val="en-US" w:eastAsia="zh-CN"/>
        </w:rPr>
        <w:t>隔年申报制度</w:t>
      </w:r>
      <w:r>
        <w:rPr>
          <w:rFonts w:ascii="仿宋" w:hAnsi="仿宋" w:eastAsia="仿宋" w:cs="仿宋"/>
          <w:spacing w:val="14"/>
          <w:sz w:val="31"/>
          <w:szCs w:val="31"/>
        </w:rPr>
        <w:t>”</w:t>
      </w:r>
      <w:r>
        <w:rPr>
          <w:rFonts w:ascii="仿宋" w:hAnsi="仿宋" w:eastAsia="仿宋" w:cs="仿宋"/>
          <w:spacing w:val="8"/>
          <w:sz w:val="31"/>
          <w:szCs w:val="31"/>
        </w:rPr>
        <w:t>，</w:t>
      </w:r>
      <w:r>
        <w:rPr>
          <w:rFonts w:hint="eastAsia" w:ascii="仿宋" w:hAnsi="仿宋" w:eastAsia="仿宋" w:cs="仿宋"/>
          <w:spacing w:val="8"/>
          <w:sz w:val="31"/>
          <w:szCs w:val="31"/>
        </w:rPr>
        <w:t>连续两年申报高级专业技术职务未获通过者，原则上第三年停报一年后，方可再次申报。</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86" w:firstLine="630"/>
        <w:jc w:val="both"/>
        <w:textAlignment w:val="baseline"/>
        <w:rPr>
          <w:rFonts w:hint="eastAsia" w:ascii="仿宋" w:hAnsi="仿宋" w:eastAsia="仿宋" w:cs="仿宋"/>
          <w:spacing w:val="1"/>
          <w:sz w:val="31"/>
          <w:szCs w:val="31"/>
        </w:rPr>
      </w:pPr>
      <w:r>
        <w:rPr>
          <w:rFonts w:hint="eastAsia" w:ascii="仿宋" w:hAnsi="仿宋" w:eastAsia="仿宋" w:cs="仿宋"/>
          <w:spacing w:val="1"/>
          <w:sz w:val="31"/>
          <w:szCs w:val="31"/>
        </w:rPr>
        <w:t>上一年度申报专业技术职务未获通过者，第二年度继续申报的，须有新的高质量高水平论文、厅局级以上课题项目、厅局级以上成果奖项之一者方能再次申报。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52"/>
        <w:jc w:val="both"/>
        <w:textAlignment w:val="baseline"/>
        <w:rPr>
          <w:rFonts w:ascii="仿宋" w:hAnsi="仿宋" w:eastAsia="仿宋" w:cs="仿宋"/>
          <w:sz w:val="31"/>
          <w:szCs w:val="31"/>
        </w:rPr>
      </w:pPr>
      <w:r>
        <w:rPr>
          <w:rFonts w:ascii="仿宋" w:hAnsi="仿宋" w:eastAsia="仿宋" w:cs="仿宋"/>
          <w:spacing w:val="9"/>
          <w:sz w:val="31"/>
          <w:szCs w:val="31"/>
        </w:rPr>
        <w:t>二</w:t>
      </w:r>
      <w:r>
        <w:rPr>
          <w:rFonts w:ascii="仿宋" w:hAnsi="仿宋" w:eastAsia="仿宋" w:cs="仿宋"/>
          <w:spacing w:val="7"/>
          <w:sz w:val="31"/>
          <w:szCs w:val="31"/>
        </w:rPr>
        <w:t>、代表性成果的送审要求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7" w:right="86" w:firstLine="640"/>
        <w:jc w:val="both"/>
        <w:textAlignment w:val="baseline"/>
        <w:rPr>
          <w:rFonts w:hint="eastAsia" w:ascii="仿宋" w:hAnsi="仿宋" w:eastAsia="仿宋" w:cs="仿宋"/>
          <w:spacing w:val="20"/>
          <w:sz w:val="31"/>
          <w:szCs w:val="31"/>
        </w:rPr>
      </w:pPr>
      <w:r>
        <w:rPr>
          <w:rFonts w:ascii="仿宋" w:hAnsi="仿宋" w:eastAsia="仿宋" w:cs="仿宋"/>
          <w:spacing w:val="29"/>
          <w:sz w:val="31"/>
          <w:szCs w:val="31"/>
        </w:rPr>
        <w:t>(</w:t>
      </w:r>
      <w:r>
        <w:rPr>
          <w:rFonts w:ascii="仿宋" w:hAnsi="仿宋" w:eastAsia="仿宋" w:cs="仿宋"/>
          <w:spacing w:val="20"/>
          <w:sz w:val="31"/>
          <w:szCs w:val="31"/>
        </w:rPr>
        <w:t>一)</w:t>
      </w:r>
      <w:r>
        <w:rPr>
          <w:rFonts w:hint="eastAsia" w:ascii="仿宋" w:hAnsi="仿宋" w:eastAsia="仿宋" w:cs="仿宋"/>
          <w:spacing w:val="20"/>
          <w:sz w:val="31"/>
          <w:szCs w:val="31"/>
        </w:rPr>
        <w:t>提交同行专家的评议材料一般包括代表作和《专业技术职务评聘综合考核表》。代表作应是申请人任现职（级别）以来公开发表（鉴定）的，并为第一作者（第一完成人）。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7" w:right="86" w:firstLine="640"/>
        <w:jc w:val="both"/>
        <w:textAlignment w:val="baseline"/>
        <w:rPr>
          <w:rFonts w:hint="eastAsia" w:ascii="仿宋" w:hAnsi="仿宋" w:eastAsia="仿宋" w:cs="仿宋"/>
          <w:spacing w:val="20"/>
          <w:sz w:val="31"/>
          <w:szCs w:val="31"/>
        </w:rPr>
      </w:pPr>
      <w:r>
        <w:rPr>
          <w:rFonts w:hint="eastAsia" w:ascii="仿宋" w:hAnsi="仿宋" w:eastAsia="仿宋" w:cs="仿宋"/>
          <w:spacing w:val="20"/>
          <w:sz w:val="31"/>
          <w:szCs w:val="31"/>
          <w:lang w:eastAsia="zh-CN"/>
        </w:rPr>
        <w:t>（</w:t>
      </w:r>
      <w:r>
        <w:rPr>
          <w:rFonts w:hint="eastAsia" w:ascii="仿宋" w:hAnsi="仿宋" w:eastAsia="仿宋" w:cs="仿宋"/>
          <w:spacing w:val="20"/>
          <w:sz w:val="31"/>
          <w:szCs w:val="31"/>
          <w:lang w:val="en-US" w:eastAsia="zh-CN"/>
        </w:rPr>
        <w:t>二）</w:t>
      </w:r>
      <w:r>
        <w:rPr>
          <w:rFonts w:hint="eastAsia" w:ascii="仿宋" w:hAnsi="仿宋" w:eastAsia="仿宋" w:cs="仿宋"/>
          <w:spacing w:val="20"/>
          <w:sz w:val="31"/>
          <w:szCs w:val="31"/>
        </w:rPr>
        <w:t>内刊、增刊、专刊、特刊等论文不能送审。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7" w:right="86" w:firstLine="640"/>
        <w:jc w:val="both"/>
        <w:textAlignment w:val="baseline"/>
        <w:rPr>
          <w:rFonts w:hint="eastAsia" w:ascii="仿宋" w:hAnsi="仿宋" w:eastAsia="仿宋" w:cs="仿宋"/>
          <w:spacing w:val="20"/>
          <w:sz w:val="31"/>
          <w:szCs w:val="31"/>
        </w:rPr>
      </w:pPr>
      <w:r>
        <w:rPr>
          <w:rFonts w:hint="eastAsia" w:ascii="仿宋" w:hAnsi="仿宋" w:eastAsia="仿宋" w:cs="仿宋"/>
          <w:spacing w:val="20"/>
          <w:sz w:val="31"/>
          <w:szCs w:val="31"/>
          <w:lang w:eastAsia="zh-CN"/>
        </w:rPr>
        <w:t>（</w:t>
      </w:r>
      <w:r>
        <w:rPr>
          <w:rFonts w:hint="eastAsia" w:ascii="仿宋" w:hAnsi="仿宋" w:eastAsia="仿宋" w:cs="仿宋"/>
          <w:spacing w:val="20"/>
          <w:sz w:val="31"/>
          <w:szCs w:val="31"/>
          <w:lang w:val="en-US" w:eastAsia="zh-CN"/>
        </w:rPr>
        <w:t>三）</w:t>
      </w:r>
      <w:r>
        <w:rPr>
          <w:rFonts w:hint="eastAsia" w:ascii="仿宋" w:hAnsi="仿宋" w:eastAsia="仿宋" w:cs="仿宋"/>
          <w:spacing w:val="20"/>
          <w:sz w:val="31"/>
          <w:szCs w:val="31"/>
        </w:rPr>
        <w:t>转评以后晋升高一级专业技术职务或高级专业技术职务转评，代表作必须有1项是任现职以来发表或完成的。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7" w:right="86" w:firstLine="640"/>
        <w:jc w:val="both"/>
        <w:textAlignment w:val="baseline"/>
        <w:rPr>
          <w:rFonts w:ascii="仿宋" w:hAnsi="仿宋" w:eastAsia="仿宋" w:cs="仿宋"/>
          <w:sz w:val="31"/>
          <w:szCs w:val="31"/>
        </w:rPr>
      </w:pPr>
      <w:r>
        <w:rPr>
          <w:rFonts w:hint="eastAsia" w:ascii="仿宋" w:hAnsi="仿宋" w:eastAsia="仿宋" w:cs="仿宋"/>
          <w:spacing w:val="20"/>
          <w:sz w:val="31"/>
          <w:szCs w:val="31"/>
          <w:lang w:eastAsia="zh-CN"/>
        </w:rPr>
        <w:t>（</w:t>
      </w:r>
      <w:r>
        <w:rPr>
          <w:rFonts w:hint="eastAsia" w:ascii="仿宋" w:hAnsi="仿宋" w:eastAsia="仿宋" w:cs="仿宋"/>
          <w:spacing w:val="20"/>
          <w:sz w:val="31"/>
          <w:szCs w:val="31"/>
          <w:lang w:val="en-US" w:eastAsia="zh-CN"/>
        </w:rPr>
        <w:t>四）</w:t>
      </w:r>
      <w:r>
        <w:rPr>
          <w:rFonts w:hint="eastAsia" w:ascii="仿宋" w:hAnsi="仿宋" w:eastAsia="仿宋" w:cs="仿宋"/>
          <w:spacing w:val="20"/>
          <w:sz w:val="31"/>
          <w:szCs w:val="31"/>
        </w:rPr>
        <w:t>在本学院申报高一级专业技术职务的，除3年内新引进的高层次人才、或者必须依托杭州电子科技大学本部申报的项目所涉及到的相关业绩成果外，其他业绩成果必须署名杭州电子科技大学及信息工程学院。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7" w:firstLine="640"/>
        <w:jc w:val="both"/>
        <w:textAlignment w:val="baseline"/>
        <w:rPr>
          <w:rFonts w:ascii="仿宋" w:hAnsi="仿宋" w:eastAsia="仿宋" w:cs="仿宋"/>
          <w:sz w:val="31"/>
          <w:szCs w:val="31"/>
        </w:rPr>
      </w:pPr>
      <w:r>
        <w:rPr>
          <w:rFonts w:ascii="仿宋" w:hAnsi="仿宋" w:eastAsia="仿宋" w:cs="仿宋"/>
          <w:spacing w:val="14"/>
          <w:sz w:val="31"/>
          <w:szCs w:val="31"/>
        </w:rPr>
        <w:t>(</w:t>
      </w:r>
      <w:r>
        <w:rPr>
          <w:rFonts w:hint="eastAsia" w:ascii="仿宋" w:hAnsi="仿宋" w:eastAsia="仿宋" w:cs="仿宋"/>
          <w:spacing w:val="14"/>
          <w:sz w:val="31"/>
          <w:szCs w:val="31"/>
          <w:lang w:val="en-US" w:eastAsia="zh-CN"/>
        </w:rPr>
        <w:t>五</w:t>
      </w:r>
      <w:r>
        <w:rPr>
          <w:rFonts w:ascii="仿宋" w:hAnsi="仿宋" w:eastAsia="仿宋" w:cs="仿宋"/>
          <w:spacing w:val="14"/>
          <w:sz w:val="31"/>
          <w:szCs w:val="31"/>
        </w:rPr>
        <w:t>)</w:t>
      </w:r>
      <w:r>
        <w:rPr>
          <w:rFonts w:ascii="仿宋" w:hAnsi="仿宋" w:eastAsia="仿宋" w:cs="仿宋"/>
          <w:spacing w:val="11"/>
          <w:sz w:val="31"/>
          <w:szCs w:val="31"/>
        </w:rPr>
        <w:t xml:space="preserve"> </w:t>
      </w:r>
      <w:r>
        <w:rPr>
          <w:rFonts w:hint="eastAsia" w:ascii="仿宋" w:hAnsi="仿宋" w:eastAsia="仿宋" w:cs="仿宋"/>
          <w:spacing w:val="11"/>
          <w:sz w:val="31"/>
          <w:szCs w:val="31"/>
        </w:rPr>
        <w:t>脱产或在职攻读硕士、博士期间申请学历、学位已经使用的成果，不得作为学院申报专业技术职务的材料使用。本办法中的“论文作者”必须为第一作者或通讯作者，“教材主编”必须为第一主编。</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24" w:firstLine="645"/>
        <w:jc w:val="both"/>
        <w:textAlignment w:val="baseline"/>
        <w:rPr>
          <w:rFonts w:ascii="仿宋" w:hAnsi="仿宋" w:eastAsia="仿宋" w:cs="仿宋"/>
          <w:sz w:val="31"/>
          <w:szCs w:val="31"/>
          <w:highlight w:val="yellow"/>
        </w:rPr>
      </w:pPr>
      <w:r>
        <w:rPr>
          <w:rFonts w:ascii="仿宋" w:hAnsi="仿宋" w:eastAsia="仿宋" w:cs="仿宋"/>
          <w:spacing w:val="24"/>
          <w:sz w:val="31"/>
          <w:szCs w:val="31"/>
          <w:highlight w:val="none"/>
        </w:rPr>
        <w:t>(五)送审的代表性成果可以提交复印件(复印刊物的封面、</w:t>
      </w:r>
      <w:r>
        <w:rPr>
          <w:rFonts w:ascii="仿宋" w:hAnsi="仿宋" w:eastAsia="仿宋" w:cs="仿宋"/>
          <w:sz w:val="31"/>
          <w:szCs w:val="31"/>
          <w:highlight w:val="none"/>
        </w:rPr>
        <w:t xml:space="preserve"> </w:t>
      </w:r>
      <w:r>
        <w:rPr>
          <w:rFonts w:ascii="仿宋" w:hAnsi="仿宋" w:eastAsia="仿宋" w:cs="仿宋"/>
          <w:spacing w:val="23"/>
          <w:sz w:val="31"/>
          <w:szCs w:val="31"/>
          <w:highlight w:val="none"/>
        </w:rPr>
        <w:t>目</w:t>
      </w:r>
      <w:r>
        <w:rPr>
          <w:rFonts w:ascii="仿宋" w:hAnsi="仿宋" w:eastAsia="仿宋" w:cs="仿宋"/>
          <w:spacing w:val="19"/>
          <w:sz w:val="31"/>
          <w:szCs w:val="31"/>
          <w:highlight w:val="none"/>
        </w:rPr>
        <w:t>录、内容、封底等内容必须完整)，但需由所在学院(部门) 经</w:t>
      </w:r>
      <w:r>
        <w:rPr>
          <w:rFonts w:ascii="仿宋" w:hAnsi="仿宋" w:eastAsia="仿宋" w:cs="仿宋"/>
          <w:sz w:val="31"/>
          <w:szCs w:val="31"/>
          <w:highlight w:val="none"/>
        </w:rPr>
        <w:t xml:space="preserve"> </w:t>
      </w:r>
      <w:r>
        <w:rPr>
          <w:rFonts w:ascii="仿宋" w:hAnsi="仿宋" w:eastAsia="仿宋" w:cs="仿宋"/>
          <w:spacing w:val="11"/>
          <w:sz w:val="31"/>
          <w:szCs w:val="31"/>
          <w:highlight w:val="none"/>
        </w:rPr>
        <w:t>办</w:t>
      </w:r>
      <w:r>
        <w:rPr>
          <w:rFonts w:ascii="仿宋" w:hAnsi="仿宋" w:eastAsia="仿宋" w:cs="仿宋"/>
          <w:spacing w:val="9"/>
          <w:sz w:val="31"/>
          <w:szCs w:val="31"/>
          <w:highlight w:val="none"/>
        </w:rPr>
        <w:t>人员与原件核对确认(在封面签署“与原件核对相符”的意见) ，</w:t>
      </w:r>
      <w:r>
        <w:rPr>
          <w:rFonts w:ascii="仿宋" w:hAnsi="仿宋" w:eastAsia="仿宋" w:cs="仿宋"/>
          <w:sz w:val="31"/>
          <w:szCs w:val="31"/>
          <w:highlight w:val="none"/>
        </w:rPr>
        <w:t xml:space="preserve"> </w:t>
      </w:r>
      <w:r>
        <w:rPr>
          <w:rFonts w:ascii="仿宋" w:hAnsi="仿宋" w:eastAsia="仿宋" w:cs="仿宋"/>
          <w:spacing w:val="14"/>
          <w:sz w:val="31"/>
          <w:szCs w:val="31"/>
          <w:highlight w:val="none"/>
        </w:rPr>
        <w:t>经办人签名并加盖</w:t>
      </w:r>
      <w:r>
        <w:rPr>
          <w:rFonts w:hint="eastAsia" w:ascii="仿宋" w:hAnsi="仿宋" w:eastAsia="仿宋" w:cs="仿宋"/>
          <w:spacing w:val="14"/>
          <w:sz w:val="31"/>
          <w:szCs w:val="31"/>
          <w:highlight w:val="none"/>
          <w:lang w:val="en-US" w:eastAsia="zh-CN"/>
        </w:rPr>
        <w:t>二级</w:t>
      </w:r>
      <w:r>
        <w:rPr>
          <w:rFonts w:ascii="仿宋" w:hAnsi="仿宋" w:eastAsia="仿宋" w:cs="仿宋"/>
          <w:spacing w:val="14"/>
          <w:sz w:val="31"/>
          <w:szCs w:val="31"/>
          <w:highlight w:val="none"/>
        </w:rPr>
        <w:t>学院(部门) 公章。在召开相关评聘会议前必</w:t>
      </w:r>
      <w:r>
        <w:rPr>
          <w:rFonts w:ascii="仿宋" w:hAnsi="仿宋" w:eastAsia="仿宋" w:cs="仿宋"/>
          <w:spacing w:val="13"/>
          <w:sz w:val="31"/>
          <w:szCs w:val="31"/>
          <w:highlight w:val="none"/>
        </w:rPr>
        <w:t>须</w:t>
      </w:r>
      <w:r>
        <w:rPr>
          <w:rFonts w:ascii="仿宋" w:hAnsi="仿宋" w:eastAsia="仿宋" w:cs="仿宋"/>
          <w:spacing w:val="8"/>
          <w:sz w:val="31"/>
          <w:szCs w:val="31"/>
          <w:highlight w:val="none"/>
        </w:rPr>
        <w:t>提</w:t>
      </w:r>
      <w:r>
        <w:rPr>
          <w:rFonts w:ascii="仿宋" w:hAnsi="仿宋" w:eastAsia="仿宋" w:cs="仿宋"/>
          <w:spacing w:val="7"/>
          <w:sz w:val="31"/>
          <w:szCs w:val="31"/>
          <w:highlight w:val="none"/>
        </w:rPr>
        <w:t>交相应材料原件，否则取消当年评聘资格。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50"/>
        <w:jc w:val="both"/>
        <w:textAlignment w:val="baseline"/>
        <w:rPr>
          <w:rFonts w:ascii="仿宋" w:hAnsi="仿宋" w:eastAsia="仿宋" w:cs="仿宋"/>
          <w:sz w:val="31"/>
          <w:szCs w:val="31"/>
        </w:rPr>
      </w:pPr>
      <w:r>
        <w:rPr>
          <w:rFonts w:ascii="仿宋" w:hAnsi="仿宋" w:eastAsia="仿宋" w:cs="仿宋"/>
          <w:spacing w:val="6"/>
          <w:sz w:val="31"/>
          <w:szCs w:val="31"/>
        </w:rPr>
        <w:t>三、材料准备要求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46"/>
        <w:jc w:val="both"/>
        <w:textAlignment w:val="baseline"/>
        <w:rPr>
          <w:rFonts w:ascii="仿宋" w:hAnsi="仿宋" w:eastAsia="仿宋" w:cs="仿宋"/>
          <w:sz w:val="31"/>
          <w:szCs w:val="31"/>
        </w:rPr>
      </w:pPr>
      <w:r>
        <w:rPr>
          <w:rFonts w:ascii="仿宋" w:hAnsi="仿宋" w:eastAsia="仿宋" w:cs="仿宋"/>
          <w:spacing w:val="21"/>
          <w:sz w:val="31"/>
          <w:szCs w:val="31"/>
        </w:rPr>
        <w:t>(</w:t>
      </w:r>
      <w:r>
        <w:rPr>
          <w:rFonts w:ascii="仿宋" w:hAnsi="仿宋" w:eastAsia="仿宋" w:cs="仿宋"/>
          <w:spacing w:val="13"/>
          <w:sz w:val="31"/>
          <w:szCs w:val="31"/>
        </w:rPr>
        <w:t>一)申报人员准备代表性成果材料纸质版和电子版各1份。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46"/>
        <w:jc w:val="both"/>
        <w:textAlignment w:val="baseline"/>
        <w:rPr>
          <w:rFonts w:ascii="仿宋" w:hAnsi="仿宋" w:eastAsia="仿宋" w:cs="仿宋"/>
          <w:sz w:val="31"/>
          <w:szCs w:val="31"/>
        </w:rPr>
      </w:pPr>
      <w:r>
        <w:rPr>
          <w:rFonts w:ascii="仿宋" w:hAnsi="仿宋" w:eastAsia="仿宋" w:cs="仿宋"/>
          <w:spacing w:val="13"/>
          <w:sz w:val="31"/>
          <w:szCs w:val="31"/>
        </w:rPr>
        <w:t>(二) 代表性成果材料纸质版需准备：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 w:right="114" w:firstLine="651"/>
        <w:jc w:val="both"/>
        <w:textAlignment w:val="baseline"/>
        <w:rPr>
          <w:rFonts w:ascii="仿宋" w:hAnsi="仿宋" w:eastAsia="仿宋" w:cs="仿宋"/>
          <w:sz w:val="31"/>
          <w:szCs w:val="31"/>
        </w:rPr>
      </w:pPr>
      <w:r>
        <w:rPr>
          <w:rFonts w:ascii="仿宋" w:hAnsi="仿宋" w:eastAsia="仿宋" w:cs="仿宋"/>
          <w:spacing w:val="10"/>
          <w:sz w:val="31"/>
          <w:szCs w:val="31"/>
        </w:rPr>
        <w:t>1</w:t>
      </w:r>
      <w:r>
        <w:rPr>
          <w:rFonts w:ascii="仿宋" w:hAnsi="仿宋" w:eastAsia="仿宋" w:cs="仿宋"/>
          <w:spacing w:val="7"/>
          <w:sz w:val="31"/>
          <w:szCs w:val="31"/>
        </w:rPr>
        <w:t>、</w:t>
      </w:r>
      <w:r>
        <w:rPr>
          <w:rFonts w:ascii="仿宋" w:hAnsi="仿宋" w:eastAsia="仿宋" w:cs="仿宋"/>
          <w:spacing w:val="5"/>
          <w:sz w:val="31"/>
          <w:szCs w:val="31"/>
        </w:rPr>
        <w:t>下载</w:t>
      </w:r>
      <w:r>
        <w:rPr>
          <w:rFonts w:ascii="仿宋" w:hAnsi="仿宋" w:eastAsia="仿宋" w:cs="仿宋"/>
          <w:spacing w:val="5"/>
          <w:sz w:val="31"/>
          <w:szCs w:val="31"/>
          <w:highlight w:val="none"/>
        </w:rPr>
        <w:t>《专业技术职务评聘表</w:t>
      </w:r>
      <w:r>
        <w:rPr>
          <w:rFonts w:ascii="仿宋" w:hAnsi="仿宋" w:eastAsia="仿宋" w:cs="仿宋"/>
          <w:spacing w:val="5"/>
          <w:sz w:val="31"/>
          <w:szCs w:val="31"/>
        </w:rPr>
        <w:t>》，打</w:t>
      </w:r>
      <w:r>
        <w:rPr>
          <w:rFonts w:ascii="仿宋" w:hAnsi="仿宋" w:eastAsia="仿宋" w:cs="仿宋"/>
          <w:spacing w:val="6"/>
          <w:sz w:val="31"/>
          <w:szCs w:val="31"/>
        </w:rPr>
        <w:t>印</w:t>
      </w:r>
      <w:r>
        <w:rPr>
          <w:rFonts w:ascii="仿宋" w:hAnsi="仿宋" w:eastAsia="仿宋" w:cs="仿宋"/>
          <w:spacing w:val="5"/>
          <w:sz w:val="31"/>
          <w:szCs w:val="31"/>
        </w:rPr>
        <w:t>所</w:t>
      </w:r>
      <w:r>
        <w:rPr>
          <w:rFonts w:ascii="仿宋" w:hAnsi="仿宋" w:eastAsia="仿宋" w:cs="仿宋"/>
          <w:spacing w:val="3"/>
          <w:sz w:val="31"/>
          <w:szCs w:val="31"/>
        </w:rPr>
        <w:t>有页面装订在一起；填写</w:t>
      </w:r>
      <w:r>
        <w:rPr>
          <w:rFonts w:ascii="仿宋" w:hAnsi="仿宋" w:eastAsia="仿宋" w:cs="仿宋"/>
          <w:spacing w:val="3"/>
          <w:sz w:val="31"/>
          <w:szCs w:val="31"/>
          <w:highlight w:val="none"/>
        </w:rPr>
        <w:t>《代表性成果鉴定意见表》</w:t>
      </w:r>
      <w:r>
        <w:rPr>
          <w:rFonts w:ascii="仿宋" w:hAnsi="仿宋" w:eastAsia="仿宋" w:cs="仿宋"/>
          <w:spacing w:val="3"/>
          <w:sz w:val="31"/>
          <w:szCs w:val="31"/>
        </w:rPr>
        <w:t>并打印；</w:t>
      </w:r>
      <w:r>
        <w:rPr>
          <w:rFonts w:ascii="仿宋" w:hAnsi="仿宋" w:eastAsia="仿宋" w:cs="仿宋"/>
          <w:spacing w:val="10"/>
          <w:sz w:val="31"/>
          <w:szCs w:val="31"/>
        </w:rPr>
        <w:t>填</w:t>
      </w:r>
      <w:r>
        <w:rPr>
          <w:rFonts w:ascii="仿宋" w:hAnsi="仿宋" w:eastAsia="仿宋" w:cs="仿宋"/>
          <w:spacing w:val="9"/>
          <w:sz w:val="31"/>
          <w:szCs w:val="31"/>
        </w:rPr>
        <w:t>写</w:t>
      </w:r>
      <w:r>
        <w:rPr>
          <w:rFonts w:ascii="仿宋" w:hAnsi="仿宋" w:eastAsia="仿宋" w:cs="仿宋"/>
          <w:spacing w:val="9"/>
          <w:sz w:val="31"/>
          <w:szCs w:val="31"/>
          <w:highlight w:val="none"/>
        </w:rPr>
        <w:t>《杭州电子科技大学</w:t>
      </w:r>
      <w:r>
        <w:rPr>
          <w:rFonts w:hint="eastAsia" w:ascii="仿宋" w:hAnsi="仿宋" w:eastAsia="仿宋" w:cs="仿宋"/>
          <w:spacing w:val="9"/>
          <w:sz w:val="31"/>
          <w:szCs w:val="31"/>
          <w:highlight w:val="none"/>
          <w:lang w:val="en-US" w:eastAsia="zh-CN"/>
        </w:rPr>
        <w:t>信息工程学院</w:t>
      </w:r>
      <w:r>
        <w:rPr>
          <w:rFonts w:ascii="仿宋" w:hAnsi="仿宋" w:eastAsia="仿宋" w:cs="仿宋"/>
          <w:spacing w:val="9"/>
          <w:sz w:val="31"/>
          <w:szCs w:val="31"/>
          <w:highlight w:val="none"/>
        </w:rPr>
        <w:t>专业技术职务代表性成果送审清单》</w:t>
      </w:r>
      <w:r>
        <w:rPr>
          <w:rFonts w:ascii="仿宋" w:hAnsi="仿宋" w:eastAsia="仿宋" w:cs="仿宋"/>
          <w:spacing w:val="9"/>
          <w:sz w:val="31"/>
          <w:szCs w:val="31"/>
        </w:rPr>
        <w:t>并打</w:t>
      </w:r>
      <w:r>
        <w:rPr>
          <w:rFonts w:ascii="仿宋" w:hAnsi="仿宋" w:eastAsia="仿宋" w:cs="仿宋"/>
          <w:spacing w:val="13"/>
          <w:sz w:val="31"/>
          <w:szCs w:val="31"/>
        </w:rPr>
        <w:t>印</w:t>
      </w:r>
      <w:r>
        <w:rPr>
          <w:rFonts w:ascii="仿宋" w:hAnsi="仿宋" w:eastAsia="仿宋" w:cs="仿宋"/>
          <w:spacing w:val="8"/>
          <w:sz w:val="31"/>
          <w:szCs w:val="31"/>
        </w:rPr>
        <w:t>；代表性成果材料做匿名处理，提交</w:t>
      </w:r>
      <w:r>
        <w:rPr>
          <w:rFonts w:hint="eastAsia" w:ascii="仿宋" w:hAnsi="仿宋" w:eastAsia="仿宋" w:cs="仿宋"/>
          <w:spacing w:val="8"/>
          <w:sz w:val="31"/>
          <w:szCs w:val="31"/>
          <w:lang w:val="en-US" w:eastAsia="zh-CN"/>
        </w:rPr>
        <w:t>二级</w:t>
      </w:r>
      <w:r>
        <w:rPr>
          <w:rFonts w:ascii="仿宋" w:hAnsi="仿宋" w:eastAsia="仿宋" w:cs="仿宋"/>
          <w:spacing w:val="8"/>
          <w:sz w:val="31"/>
          <w:szCs w:val="31"/>
        </w:rPr>
        <w:t>学院审查。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 w:right="113" w:firstLine="633"/>
        <w:jc w:val="both"/>
        <w:textAlignment w:val="baseline"/>
        <w:rPr>
          <w:rFonts w:ascii="仿宋" w:hAnsi="仿宋" w:eastAsia="仿宋" w:cs="仿宋"/>
          <w:sz w:val="31"/>
          <w:szCs w:val="31"/>
        </w:rPr>
      </w:pPr>
      <w:r>
        <w:rPr>
          <w:rFonts w:ascii="仿宋" w:hAnsi="仿宋" w:eastAsia="仿宋" w:cs="仿宋"/>
          <w:spacing w:val="-8"/>
          <w:sz w:val="31"/>
          <w:szCs w:val="31"/>
        </w:rPr>
        <w:t>2、各</w:t>
      </w:r>
      <w:r>
        <w:rPr>
          <w:rFonts w:hint="eastAsia" w:ascii="仿宋" w:hAnsi="仿宋" w:eastAsia="仿宋" w:cs="仿宋"/>
          <w:spacing w:val="-8"/>
          <w:sz w:val="31"/>
          <w:szCs w:val="31"/>
          <w:lang w:val="en-US" w:eastAsia="zh-CN"/>
        </w:rPr>
        <w:t>二级</w:t>
      </w:r>
      <w:r>
        <w:rPr>
          <w:rFonts w:ascii="仿宋" w:hAnsi="仿宋" w:eastAsia="仿宋" w:cs="仿宋"/>
          <w:spacing w:val="-6"/>
          <w:sz w:val="31"/>
          <w:szCs w:val="31"/>
        </w:rPr>
        <w:t>学</w:t>
      </w:r>
      <w:r>
        <w:rPr>
          <w:rFonts w:ascii="仿宋" w:hAnsi="仿宋" w:eastAsia="仿宋" w:cs="仿宋"/>
          <w:spacing w:val="-4"/>
          <w:sz w:val="31"/>
          <w:szCs w:val="31"/>
        </w:rPr>
        <w:t>院、部门认真审核教师提交的材料后，将《专业技术职</w:t>
      </w:r>
      <w:r>
        <w:rPr>
          <w:rFonts w:ascii="仿宋" w:hAnsi="仿宋" w:eastAsia="仿宋" w:cs="仿宋"/>
          <w:spacing w:val="6"/>
          <w:sz w:val="31"/>
          <w:szCs w:val="31"/>
        </w:rPr>
        <w:t>务评聘表》和</w:t>
      </w:r>
      <w:r>
        <w:rPr>
          <w:rFonts w:ascii="仿宋" w:hAnsi="仿宋" w:eastAsia="仿宋" w:cs="仿宋"/>
          <w:spacing w:val="3"/>
          <w:sz w:val="31"/>
          <w:szCs w:val="31"/>
        </w:rPr>
        <w:t>代表性成果装入大号信封，信封封面贴《杭州电子科</w:t>
      </w:r>
      <w:r>
        <w:rPr>
          <w:rFonts w:ascii="仿宋" w:hAnsi="仿宋" w:eastAsia="仿宋" w:cs="仿宋"/>
          <w:spacing w:val="7"/>
          <w:sz w:val="31"/>
          <w:szCs w:val="31"/>
        </w:rPr>
        <w:t>技大学</w:t>
      </w:r>
      <w:r>
        <w:rPr>
          <w:rFonts w:hint="eastAsia" w:ascii="仿宋" w:hAnsi="仿宋" w:eastAsia="仿宋" w:cs="仿宋"/>
          <w:spacing w:val="7"/>
          <w:sz w:val="31"/>
          <w:szCs w:val="31"/>
          <w:lang w:val="en-US" w:eastAsia="zh-CN"/>
        </w:rPr>
        <w:t>信息工程学院</w:t>
      </w:r>
      <w:r>
        <w:rPr>
          <w:rFonts w:ascii="仿宋" w:hAnsi="仿宋" w:eastAsia="仿宋" w:cs="仿宋"/>
          <w:spacing w:val="7"/>
          <w:sz w:val="31"/>
          <w:szCs w:val="31"/>
        </w:rPr>
        <w:t>专业技术职务代表性成果送审清单》</w:t>
      </w:r>
      <w:r>
        <w:rPr>
          <w:rFonts w:ascii="仿宋" w:hAnsi="仿宋" w:eastAsia="仿宋" w:cs="仿宋"/>
          <w:spacing w:val="6"/>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47"/>
        <w:jc w:val="both"/>
        <w:textAlignment w:val="baseline"/>
        <w:rPr>
          <w:rFonts w:ascii="仿宋" w:hAnsi="仿宋" w:eastAsia="仿宋" w:cs="仿宋"/>
          <w:sz w:val="31"/>
          <w:szCs w:val="31"/>
        </w:rPr>
      </w:pPr>
      <w:r>
        <w:rPr>
          <w:rFonts w:ascii="仿宋" w:hAnsi="仿宋" w:eastAsia="仿宋" w:cs="仿宋"/>
          <w:spacing w:val="13"/>
          <w:sz w:val="31"/>
          <w:szCs w:val="31"/>
        </w:rPr>
        <w:t>(三) 代表性成果材料电子版需准备：</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10" w:firstLine="655"/>
        <w:jc w:val="both"/>
        <w:textAlignment w:val="baseline"/>
        <w:rPr>
          <w:rFonts w:ascii="仿宋" w:hAnsi="仿宋" w:eastAsia="仿宋" w:cs="仿宋"/>
          <w:sz w:val="31"/>
          <w:szCs w:val="31"/>
        </w:rPr>
      </w:pPr>
      <w:r>
        <w:rPr>
          <w:rFonts w:ascii="仿宋" w:hAnsi="仿宋" w:eastAsia="仿宋" w:cs="仿宋"/>
          <w:spacing w:val="18"/>
          <w:sz w:val="31"/>
          <w:szCs w:val="31"/>
        </w:rPr>
        <w:t>1</w:t>
      </w:r>
      <w:r>
        <w:rPr>
          <w:rFonts w:ascii="仿宋" w:hAnsi="仿宋" w:eastAsia="仿宋" w:cs="仿宋"/>
          <w:spacing w:val="11"/>
          <w:sz w:val="31"/>
          <w:szCs w:val="31"/>
        </w:rPr>
        <w:t>、下载《专业技术职务评聘表》(</w:t>
      </w:r>
      <w:r>
        <w:rPr>
          <w:rFonts w:ascii="仿宋" w:hAnsi="仿宋" w:eastAsia="仿宋" w:cs="仿宋"/>
          <w:sz w:val="31"/>
          <w:szCs w:val="31"/>
        </w:rPr>
        <w:t>PDF</w:t>
      </w:r>
      <w:r>
        <w:rPr>
          <w:rFonts w:ascii="仿宋" w:hAnsi="仿宋" w:eastAsia="仿宋" w:cs="仿宋"/>
          <w:spacing w:val="25"/>
          <w:sz w:val="31"/>
          <w:szCs w:val="31"/>
        </w:rPr>
        <w:t>格</w:t>
      </w:r>
      <w:r>
        <w:rPr>
          <w:rFonts w:ascii="仿宋" w:hAnsi="仿宋" w:eastAsia="仿宋" w:cs="仿宋"/>
          <w:spacing w:val="24"/>
          <w:sz w:val="31"/>
          <w:szCs w:val="31"/>
        </w:rPr>
        <w:t>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 w:right="195" w:firstLine="633"/>
        <w:jc w:val="both"/>
        <w:textAlignment w:val="baseline"/>
        <w:rPr>
          <w:rFonts w:ascii="仿宋" w:hAnsi="仿宋" w:eastAsia="仿宋" w:cs="仿宋"/>
          <w:sz w:val="31"/>
          <w:szCs w:val="31"/>
        </w:rPr>
      </w:pPr>
      <w:r>
        <w:rPr>
          <w:rFonts w:ascii="仿宋" w:hAnsi="仿宋" w:eastAsia="仿宋" w:cs="仿宋"/>
          <w:spacing w:val="16"/>
          <w:sz w:val="31"/>
          <w:szCs w:val="31"/>
        </w:rPr>
        <w:t>2</w:t>
      </w:r>
      <w:r>
        <w:rPr>
          <w:rFonts w:ascii="仿宋" w:hAnsi="仿宋" w:eastAsia="仿宋" w:cs="仿宋"/>
          <w:spacing w:val="8"/>
          <w:sz w:val="31"/>
          <w:szCs w:val="31"/>
        </w:rPr>
        <w:t>、代表性成果(</w:t>
      </w:r>
      <w:r>
        <w:rPr>
          <w:rFonts w:ascii="仿宋" w:hAnsi="仿宋" w:eastAsia="仿宋" w:cs="仿宋"/>
          <w:sz w:val="31"/>
          <w:szCs w:val="31"/>
        </w:rPr>
        <w:t>PDF</w:t>
      </w:r>
      <w:r>
        <w:rPr>
          <w:rFonts w:ascii="仿宋" w:hAnsi="仿宋" w:eastAsia="仿宋" w:cs="仿宋"/>
          <w:spacing w:val="8"/>
          <w:sz w:val="31"/>
          <w:szCs w:val="31"/>
        </w:rPr>
        <w:t>格式)以代表作1</w:t>
      </w:r>
      <w:r>
        <w:rPr>
          <w:rFonts w:hint="eastAsia" w:ascii="仿宋" w:hAnsi="仿宋" w:eastAsia="仿宋" w:cs="仿宋"/>
          <w:spacing w:val="8"/>
          <w:sz w:val="31"/>
          <w:szCs w:val="31"/>
          <w:lang w:eastAsia="zh-CN"/>
        </w:rPr>
        <w:t>、</w:t>
      </w:r>
      <w:r>
        <w:rPr>
          <w:rFonts w:ascii="仿宋" w:hAnsi="仿宋" w:eastAsia="仿宋" w:cs="仿宋"/>
          <w:spacing w:val="8"/>
          <w:sz w:val="31"/>
          <w:szCs w:val="31"/>
        </w:rPr>
        <w:t>代表作2、代表作3</w:t>
      </w:r>
      <w:r>
        <w:rPr>
          <w:rFonts w:ascii="仿宋" w:hAnsi="仿宋" w:eastAsia="仿宋" w:cs="仿宋"/>
          <w:spacing w:val="6"/>
          <w:sz w:val="31"/>
          <w:szCs w:val="31"/>
        </w:rPr>
        <w:t>命名</w:t>
      </w:r>
      <w:r>
        <w:rPr>
          <w:rFonts w:hint="eastAsia" w:ascii="仿宋" w:hAnsi="仿宋" w:eastAsia="仿宋" w:cs="仿宋"/>
          <w:spacing w:val="6"/>
          <w:sz w:val="31"/>
          <w:szCs w:val="31"/>
          <w:lang w:eastAsia="zh-CN"/>
        </w:rPr>
        <w:t>，</w:t>
      </w:r>
      <w:r>
        <w:rPr>
          <w:rFonts w:ascii="仿宋" w:hAnsi="仿宋" w:eastAsia="仿宋" w:cs="仿宋"/>
          <w:spacing w:val="6"/>
          <w:sz w:val="31"/>
          <w:szCs w:val="31"/>
        </w:rPr>
        <w:t>分开独</w:t>
      </w:r>
      <w:r>
        <w:rPr>
          <w:rFonts w:ascii="仿宋" w:hAnsi="仿宋" w:eastAsia="仿宋" w:cs="仿宋"/>
          <w:spacing w:val="3"/>
          <w:sz w:val="31"/>
          <w:szCs w:val="31"/>
        </w:rPr>
        <w:t>立文件；其中代表作的排列顺序为：先收录证明，再</w:t>
      </w:r>
      <w:r>
        <w:rPr>
          <w:rFonts w:ascii="仿宋" w:hAnsi="仿宋" w:eastAsia="仿宋" w:cs="仿宋"/>
          <w:spacing w:val="6"/>
          <w:sz w:val="31"/>
          <w:szCs w:val="31"/>
        </w:rPr>
        <w:t>具体</w:t>
      </w:r>
      <w:r>
        <w:rPr>
          <w:rFonts w:ascii="仿宋" w:hAnsi="仿宋" w:eastAsia="仿宋" w:cs="仿宋"/>
          <w:spacing w:val="4"/>
          <w:sz w:val="31"/>
          <w:szCs w:val="31"/>
        </w:rPr>
        <w:t>文</w:t>
      </w:r>
      <w:r>
        <w:rPr>
          <w:rFonts w:ascii="仿宋" w:hAnsi="仿宋" w:eastAsia="仿宋" w:cs="仿宋"/>
          <w:spacing w:val="3"/>
          <w:sz w:val="31"/>
          <w:szCs w:val="31"/>
        </w:rPr>
        <w:t>章；专著只提供封面，上交相应本数的原件，原件不返还；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39"/>
        <w:jc w:val="both"/>
        <w:textAlignment w:val="baseline"/>
        <w:rPr>
          <w:rFonts w:ascii="仿宋" w:hAnsi="仿宋" w:eastAsia="仿宋" w:cs="仿宋"/>
          <w:sz w:val="31"/>
          <w:szCs w:val="31"/>
        </w:rPr>
      </w:pPr>
      <w:r>
        <w:rPr>
          <w:rFonts w:ascii="仿宋" w:hAnsi="仿宋" w:eastAsia="仿宋" w:cs="仿宋"/>
          <w:spacing w:val="-2"/>
          <w:sz w:val="31"/>
          <w:szCs w:val="31"/>
        </w:rPr>
        <w:t>3、填</w:t>
      </w:r>
      <w:r>
        <w:rPr>
          <w:rFonts w:ascii="仿宋" w:hAnsi="仿宋" w:eastAsia="仿宋" w:cs="仿宋"/>
          <w:spacing w:val="-1"/>
          <w:sz w:val="31"/>
          <w:szCs w:val="31"/>
        </w:rPr>
        <w:t>写《代表性成果鉴定意见表》(word格式)；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31"/>
        <w:jc w:val="both"/>
        <w:textAlignment w:val="baseline"/>
        <w:rPr>
          <w:rFonts w:ascii="仿宋" w:hAnsi="仿宋" w:eastAsia="仿宋" w:cs="仿宋"/>
          <w:sz w:val="31"/>
          <w:szCs w:val="31"/>
        </w:rPr>
      </w:pPr>
      <w:r>
        <w:rPr>
          <w:rFonts w:ascii="仿宋" w:hAnsi="仿宋" w:eastAsia="仿宋" w:cs="仿宋"/>
          <w:spacing w:val="-1"/>
          <w:position w:val="2"/>
          <w:sz w:val="31"/>
          <w:szCs w:val="31"/>
        </w:rPr>
        <w:t>4、做匿名处理后，放入以个人名</w:t>
      </w:r>
      <w:r>
        <w:rPr>
          <w:rFonts w:ascii="仿宋" w:hAnsi="仿宋" w:eastAsia="仿宋" w:cs="仿宋"/>
          <w:position w:val="2"/>
          <w:sz w:val="31"/>
          <w:szCs w:val="31"/>
        </w:rPr>
        <w:t>字命名的文件夹提交</w:t>
      </w:r>
      <w:r>
        <w:rPr>
          <w:rFonts w:hint="eastAsia" w:ascii="仿宋" w:hAnsi="仿宋" w:eastAsia="仿宋" w:cs="仿宋"/>
          <w:position w:val="2"/>
          <w:sz w:val="31"/>
          <w:szCs w:val="31"/>
          <w:lang w:val="en-US" w:eastAsia="zh-CN"/>
        </w:rPr>
        <w:t>二级</w:t>
      </w:r>
      <w:r>
        <w:rPr>
          <w:rFonts w:ascii="仿宋" w:hAnsi="仿宋" w:eastAsia="仿宋" w:cs="仿宋"/>
          <w:position w:val="2"/>
          <w:sz w:val="31"/>
          <w:szCs w:val="31"/>
        </w:rPr>
        <w:t>学院审查。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 w:firstLine="642"/>
        <w:jc w:val="both"/>
        <w:textAlignment w:val="baseline"/>
        <w:rPr>
          <w:rFonts w:ascii="仿宋" w:hAnsi="仿宋" w:eastAsia="仿宋" w:cs="仿宋"/>
          <w:sz w:val="31"/>
          <w:szCs w:val="31"/>
        </w:rPr>
      </w:pPr>
      <w:r>
        <w:rPr>
          <w:rFonts w:ascii="仿宋" w:hAnsi="仿宋" w:eastAsia="仿宋" w:cs="仿宋"/>
          <w:spacing w:val="16"/>
          <w:sz w:val="31"/>
          <w:szCs w:val="31"/>
        </w:rPr>
        <w:t>(</w:t>
      </w:r>
      <w:r>
        <w:rPr>
          <w:rFonts w:ascii="仿宋" w:hAnsi="仿宋" w:eastAsia="仿宋" w:cs="仿宋"/>
          <w:spacing w:val="14"/>
          <w:sz w:val="31"/>
          <w:szCs w:val="31"/>
        </w:rPr>
        <w:t>四) 代表作采用匿名送审。申报人将送审代表性成果中的目</w:t>
      </w:r>
      <w:r>
        <w:rPr>
          <w:rFonts w:ascii="仿宋" w:hAnsi="仿宋" w:eastAsia="仿宋" w:cs="仿宋"/>
          <w:sz w:val="31"/>
          <w:szCs w:val="31"/>
        </w:rPr>
        <w:t xml:space="preserve"> </w:t>
      </w:r>
      <w:r>
        <w:rPr>
          <w:rFonts w:ascii="仿宋" w:hAnsi="仿宋" w:eastAsia="仿宋" w:cs="仿宋"/>
          <w:spacing w:val="10"/>
          <w:sz w:val="31"/>
          <w:szCs w:val="31"/>
        </w:rPr>
        <w:t>录</w:t>
      </w:r>
      <w:r>
        <w:rPr>
          <w:rFonts w:ascii="仿宋" w:hAnsi="仿宋" w:eastAsia="仿宋" w:cs="仿宋"/>
          <w:spacing w:val="9"/>
          <w:sz w:val="31"/>
          <w:szCs w:val="31"/>
        </w:rPr>
        <w:t>和正文中涉及本人名字的地方全部匿掉，代表性成果鉴定意见表</w:t>
      </w:r>
      <w:r>
        <w:rPr>
          <w:rFonts w:ascii="仿宋" w:hAnsi="仿宋" w:eastAsia="仿宋" w:cs="仿宋"/>
          <w:sz w:val="31"/>
          <w:szCs w:val="31"/>
        </w:rPr>
        <w:t xml:space="preserve"> </w:t>
      </w:r>
      <w:r>
        <w:rPr>
          <w:rFonts w:ascii="仿宋" w:hAnsi="仿宋" w:eastAsia="仿宋" w:cs="仿宋"/>
          <w:spacing w:val="10"/>
          <w:sz w:val="31"/>
          <w:szCs w:val="31"/>
        </w:rPr>
        <w:t>中</w:t>
      </w:r>
      <w:r>
        <w:rPr>
          <w:rFonts w:ascii="仿宋" w:hAnsi="仿宋" w:eastAsia="仿宋" w:cs="仿宋"/>
          <w:spacing w:val="9"/>
          <w:sz w:val="31"/>
          <w:szCs w:val="31"/>
        </w:rPr>
        <w:t>的“姓名”一栏不要填写，但《杭州电子科技大学</w:t>
      </w:r>
      <w:r>
        <w:rPr>
          <w:rFonts w:hint="eastAsia" w:ascii="仿宋" w:hAnsi="仿宋" w:eastAsia="仿宋" w:cs="仿宋"/>
          <w:spacing w:val="9"/>
          <w:sz w:val="31"/>
          <w:szCs w:val="31"/>
          <w:lang w:val="en-US" w:eastAsia="zh-CN"/>
        </w:rPr>
        <w:t>信息工程学院</w:t>
      </w:r>
      <w:r>
        <w:rPr>
          <w:rFonts w:ascii="仿宋" w:hAnsi="仿宋" w:eastAsia="仿宋" w:cs="仿宋"/>
          <w:spacing w:val="9"/>
          <w:sz w:val="31"/>
          <w:szCs w:val="31"/>
        </w:rPr>
        <w:t>专业技术职务</w:t>
      </w:r>
      <w:r>
        <w:rPr>
          <w:rFonts w:ascii="仿宋" w:hAnsi="仿宋" w:eastAsia="仿宋" w:cs="仿宋"/>
          <w:spacing w:val="6"/>
          <w:sz w:val="31"/>
          <w:szCs w:val="31"/>
        </w:rPr>
        <w:t>代表性成果送审清单》和《杭州电子科技大学专业技术职务评聘表</w:t>
      </w:r>
      <w:r>
        <w:rPr>
          <w:rFonts w:ascii="仿宋" w:hAnsi="仿宋" w:eastAsia="仿宋" w:cs="仿宋"/>
          <w:spacing w:val="1"/>
          <w:sz w:val="31"/>
          <w:szCs w:val="31"/>
        </w:rPr>
        <w:t>》</w:t>
      </w:r>
      <w:r>
        <w:rPr>
          <w:rFonts w:ascii="仿宋" w:hAnsi="仿宋" w:eastAsia="仿宋" w:cs="仿宋"/>
          <w:sz w:val="31"/>
          <w:szCs w:val="31"/>
        </w:rPr>
        <w:t xml:space="preserve"> </w:t>
      </w:r>
      <w:r>
        <w:rPr>
          <w:rFonts w:ascii="仿宋" w:hAnsi="仿宋" w:eastAsia="仿宋" w:cs="仿宋"/>
          <w:spacing w:val="9"/>
          <w:sz w:val="31"/>
          <w:szCs w:val="31"/>
        </w:rPr>
        <w:t>封</w:t>
      </w:r>
      <w:r>
        <w:rPr>
          <w:rFonts w:ascii="仿宋" w:hAnsi="仿宋" w:eastAsia="仿宋" w:cs="仿宋"/>
          <w:spacing w:val="7"/>
          <w:sz w:val="31"/>
          <w:szCs w:val="31"/>
        </w:rPr>
        <w:t>面中的“姓名”一栏需打印后用“铅笔”填写完整。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3" w:right="51" w:firstLine="633"/>
        <w:jc w:val="both"/>
        <w:textAlignment w:val="baseline"/>
        <w:rPr>
          <w:rFonts w:ascii="仿宋" w:hAnsi="仿宋" w:eastAsia="仿宋" w:cs="仿宋"/>
          <w:sz w:val="31"/>
          <w:szCs w:val="31"/>
        </w:rPr>
      </w:pPr>
      <w:r>
        <w:rPr>
          <w:rFonts w:ascii="仿宋" w:hAnsi="仿宋" w:eastAsia="仿宋" w:cs="仿宋"/>
          <w:spacing w:val="16"/>
          <w:sz w:val="31"/>
          <w:szCs w:val="31"/>
        </w:rPr>
        <w:t>(</w:t>
      </w:r>
      <w:r>
        <w:rPr>
          <w:rFonts w:ascii="仿宋" w:hAnsi="仿宋" w:eastAsia="仿宋" w:cs="仿宋"/>
          <w:spacing w:val="8"/>
          <w:sz w:val="31"/>
          <w:szCs w:val="31"/>
        </w:rPr>
        <w:t>五)允许申报人向</w:t>
      </w:r>
      <w:r>
        <w:rPr>
          <w:rFonts w:hint="eastAsia" w:ascii="仿宋" w:hAnsi="仿宋" w:eastAsia="仿宋" w:cs="仿宋"/>
          <w:spacing w:val="8"/>
          <w:sz w:val="31"/>
          <w:szCs w:val="31"/>
          <w:lang w:val="en-US" w:eastAsia="zh-CN"/>
        </w:rPr>
        <w:t>人力资源部</w:t>
      </w:r>
      <w:r>
        <w:rPr>
          <w:rFonts w:ascii="仿宋" w:hAnsi="仿宋" w:eastAsia="仿宋" w:cs="仿宋"/>
          <w:spacing w:val="8"/>
          <w:sz w:val="31"/>
          <w:szCs w:val="31"/>
        </w:rPr>
        <w:t>事先提出申请回避的</w:t>
      </w:r>
      <w:r>
        <w:rPr>
          <w:rFonts w:hint="eastAsia" w:ascii="仿宋" w:hAnsi="仿宋" w:eastAsia="仿宋" w:cs="仿宋"/>
          <w:spacing w:val="8"/>
          <w:sz w:val="31"/>
          <w:szCs w:val="31"/>
          <w:lang w:val="en-US" w:eastAsia="zh-CN"/>
        </w:rPr>
        <w:t>高校或研究机构（不超过2所）</w:t>
      </w:r>
      <w:r>
        <w:rPr>
          <w:rFonts w:ascii="仿宋" w:hAnsi="仿宋" w:eastAsia="仿宋" w:cs="仿宋"/>
          <w:spacing w:val="8"/>
          <w:sz w:val="31"/>
          <w:szCs w:val="31"/>
        </w:rPr>
        <w:t>，</w:t>
      </w:r>
      <w:r>
        <w:rPr>
          <w:rFonts w:ascii="仿宋" w:hAnsi="仿宋" w:eastAsia="仿宋" w:cs="仿宋"/>
          <w:spacing w:val="12"/>
          <w:sz w:val="31"/>
          <w:szCs w:val="31"/>
        </w:rPr>
        <w:t>需</w:t>
      </w:r>
      <w:r>
        <w:rPr>
          <w:rFonts w:ascii="仿宋" w:hAnsi="仿宋" w:eastAsia="仿宋" w:cs="仿宋"/>
          <w:spacing w:val="6"/>
          <w:sz w:val="31"/>
          <w:szCs w:val="31"/>
        </w:rPr>
        <w:t>说明申请回避的具体原因。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79"/>
        <w:jc w:val="both"/>
        <w:textAlignment w:val="baseline"/>
        <w:rPr>
          <w:rFonts w:ascii="仿宋" w:hAnsi="仿宋" w:eastAsia="仿宋" w:cs="仿宋"/>
          <w:sz w:val="31"/>
          <w:szCs w:val="31"/>
        </w:rPr>
      </w:pPr>
      <w:r>
        <w:rPr>
          <w:rFonts w:ascii="仿宋" w:hAnsi="仿宋" w:eastAsia="仿宋" w:cs="仿宋"/>
          <w:spacing w:val="7"/>
          <w:sz w:val="31"/>
          <w:szCs w:val="31"/>
        </w:rPr>
        <w:t>四</w:t>
      </w:r>
      <w:r>
        <w:rPr>
          <w:rFonts w:ascii="仿宋" w:hAnsi="仿宋" w:eastAsia="仿宋" w:cs="仿宋"/>
          <w:spacing w:val="4"/>
          <w:sz w:val="31"/>
          <w:szCs w:val="31"/>
        </w:rPr>
        <w:t>、有关费用和上报时间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222" w:firstLine="643"/>
        <w:jc w:val="both"/>
        <w:textAlignment w:val="baseline"/>
        <w:rPr>
          <w:rFonts w:ascii="仿宋" w:hAnsi="仿宋" w:eastAsia="仿宋" w:cs="仿宋"/>
          <w:sz w:val="31"/>
          <w:szCs w:val="31"/>
        </w:rPr>
      </w:pPr>
      <w:r>
        <w:rPr>
          <w:rFonts w:ascii="仿宋" w:hAnsi="仿宋" w:eastAsia="仿宋" w:cs="仿宋"/>
          <w:spacing w:val="32"/>
          <w:sz w:val="31"/>
          <w:szCs w:val="31"/>
        </w:rPr>
        <w:t>评</w:t>
      </w:r>
      <w:r>
        <w:rPr>
          <w:rFonts w:ascii="仿宋" w:hAnsi="仿宋" w:eastAsia="仿宋" w:cs="仿宋"/>
          <w:spacing w:val="20"/>
          <w:sz w:val="31"/>
          <w:szCs w:val="31"/>
        </w:rPr>
        <w:t>审费用(代表性成果鉴定、评审)自理。正常途径申报的按</w:t>
      </w:r>
      <w:r>
        <w:rPr>
          <w:rFonts w:ascii="仿宋" w:hAnsi="仿宋" w:eastAsia="仿宋" w:cs="仿宋"/>
          <w:sz w:val="31"/>
          <w:szCs w:val="31"/>
        </w:rPr>
        <w:t xml:space="preserve"> </w:t>
      </w:r>
      <w:r>
        <w:rPr>
          <w:rFonts w:ascii="仿宋" w:hAnsi="仿宋" w:eastAsia="仿宋" w:cs="仿宋"/>
          <w:spacing w:val="-2"/>
          <w:sz w:val="31"/>
          <w:szCs w:val="31"/>
        </w:rPr>
        <w:t>正高</w:t>
      </w:r>
      <w:r>
        <w:rPr>
          <w:rFonts w:ascii="仿宋" w:hAnsi="仿宋" w:eastAsia="仿宋" w:cs="仿宋"/>
          <w:spacing w:val="-2"/>
          <w:sz w:val="31"/>
          <w:szCs w:val="31"/>
          <w:highlight w:val="none"/>
        </w:rPr>
        <w:t>3800</w:t>
      </w:r>
      <w:r>
        <w:rPr>
          <w:rFonts w:ascii="仿宋" w:hAnsi="仿宋" w:eastAsia="仿宋" w:cs="仿宋"/>
          <w:spacing w:val="-1"/>
          <w:sz w:val="31"/>
          <w:szCs w:val="31"/>
          <w:highlight w:val="none"/>
        </w:rPr>
        <w:t>元/人、副高2700元/人</w:t>
      </w:r>
      <w:r>
        <w:rPr>
          <w:rFonts w:ascii="仿宋" w:hAnsi="仿宋" w:eastAsia="仿宋" w:cs="仿宋"/>
          <w:spacing w:val="-1"/>
          <w:sz w:val="31"/>
          <w:szCs w:val="31"/>
        </w:rPr>
        <w:t>交纳费用</w:t>
      </w:r>
      <w:r>
        <w:rPr>
          <w:rFonts w:ascii="仿宋" w:hAnsi="仿宋" w:eastAsia="仿宋" w:cs="仿宋"/>
          <w:spacing w:val="9"/>
          <w:sz w:val="31"/>
          <w:szCs w:val="31"/>
        </w:rPr>
        <w:t>。鉴定及评审费用由</w:t>
      </w:r>
      <w:r>
        <w:rPr>
          <w:rFonts w:hint="eastAsia" w:ascii="仿宋" w:hAnsi="仿宋" w:eastAsia="仿宋" w:cs="仿宋"/>
          <w:spacing w:val="9"/>
          <w:sz w:val="31"/>
          <w:szCs w:val="31"/>
          <w:lang w:val="en-US" w:eastAsia="zh-CN"/>
        </w:rPr>
        <w:t>人力资源部统一收齐后缴纳</w:t>
      </w:r>
      <w:r>
        <w:rPr>
          <w:rFonts w:ascii="仿宋" w:hAnsi="仿宋" w:eastAsia="仿宋" w:cs="仿宋"/>
          <w:spacing w:val="3"/>
          <w:sz w:val="31"/>
          <w:szCs w:val="31"/>
        </w:rPr>
        <w:t>。</w:t>
      </w:r>
      <w:bookmarkStart w:id="0" w:name="_GoBack"/>
      <w:bookmarkEnd w:id="0"/>
    </w:p>
    <w:sectPr>
      <w:pgSz w:w="11907" w:h="16839"/>
      <w:pgMar w:top="1431" w:right="1147" w:bottom="1417" w:left="127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TFmYjQxNTI0OTA2ODZiYTY2NTRlMDU4NDM3MjU5YzMifQ=="/>
  </w:docVars>
  <w:rsids>
    <w:rsidRoot w:val="00000000"/>
    <w:rsid w:val="01F34C3B"/>
    <w:rsid w:val="08A31E0A"/>
    <w:rsid w:val="1ECA64A3"/>
    <w:rsid w:val="26CB71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1610</Words>
  <Characters>1631</Characters>
  <TotalTime>210</TotalTime>
  <ScaleCrop>false</ScaleCrop>
  <LinksUpToDate>false</LinksUpToDate>
  <CharactersWithSpaces>1646</CharactersWithSpaces>
  <Application>WPS Office_11.1.0.11744_F1E327BC-269C-435d-A152-05C5408002CA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2022-08-31T13:43:00Z</dcterms:created>
  <dc:creator>island</dc:creator>
  <cp:lastModifiedBy>Administrator</cp:lastModifiedBy>
  <dcterms:modified xsi:type="dcterms:W3CDTF">2022-09-07T02:00:22Z</dcterms:modified>
  <dc:title>杭电人通〔2013〕23号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2022-09-01T20:18:39Z</vt:filetime>
  </property>
  <property fmtid="{D5CDD505-2E9C-101B-9397-08002B2CF9AE}" pid="4" name="KSOProductBuildVer">
    <vt:lpwstr>2052-11.1.0.11744</vt:lpwstr>
  </property>
  <property fmtid="{D5CDD505-2E9C-101B-9397-08002B2CF9AE}" pid="5" name="ICV">
    <vt:lpwstr>AFED17EADB9C4F3AA16E2C31147FBE66</vt:lpwstr>
  </property>
</Properties>
</file>