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黑体" w:hAnsi="黑体" w:eastAsia="黑体" w:cs="Calibri"/>
          <w:b w:val="0"/>
          <w:sz w:val="36"/>
          <w:szCs w:val="36"/>
        </w:rPr>
      </w:pPr>
      <w:r>
        <w:rPr>
          <w:rFonts w:hint="eastAsia" w:ascii="黑体" w:hAnsi="黑体" w:eastAsia="黑体" w:cs="Calibri"/>
          <w:b w:val="0"/>
          <w:sz w:val="36"/>
          <w:szCs w:val="36"/>
        </w:rPr>
        <w:t>欧盟合规综服平台</w:t>
      </w:r>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rPr>
        <w:t>0、命题企业介绍</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浙江出海云技术有限公司是一家专注于为中国企业提供全球化营销及出海服务的科技公司。成立于2018年，总部位于浙江嘉兴市。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提供的服务主要包括全球市场研究、国际化品牌建设、跨境电商平台搭建、海外营销推广、国际物流配送等。公司的目标客户主要是中国企业，特别是中小型企业，帮助他们进入海外市场，提高品牌知名度和市场占有率。</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的核心团队由一批具有丰富出海经验和技术背景的专业人士组成。公司拥有一支高效的营销和技术团队，为客户提供全方位的出海服务和技术支持。公司还与多家国内外知名企业和机构合作，共同推动中国企业的全球化进程。</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浙江出海云技术有限公司秉承着“服务客户、创造价值”的理念，不断提升服务质量和客户满意度，致力于成为中国企业跨足全球市场的可靠伙伴和技术支持者。</w:t>
      </w:r>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rPr>
        <w:t>1、背景说明</w:t>
      </w:r>
    </w:p>
    <w:p>
      <w:pPr>
        <w:keepNext w:val="0"/>
        <w:keepLines w:val="0"/>
        <w:pageBreakBefore w:val="0"/>
        <w:widowControl w:val="0"/>
        <w:kinsoku/>
        <w:wordWrap/>
        <w:overflowPunct/>
        <w:topLinePunct w:val="0"/>
        <w:autoSpaceDE/>
        <w:autoSpaceDN/>
        <w:bidi w:val="0"/>
        <w:adjustRightInd/>
        <w:snapToGrid/>
        <w:spacing w:line="460" w:lineRule="exact"/>
        <w:textAlignment w:val="auto"/>
        <w:rPr>
          <w:b/>
          <w:bCs/>
          <w:sz w:val="28"/>
          <w:szCs w:val="28"/>
        </w:rPr>
      </w:pPr>
      <w:r>
        <w:rPr>
          <w:rFonts w:hint="eastAsia"/>
          <w:b/>
          <w:bCs/>
          <w:sz w:val="28"/>
          <w:szCs w:val="28"/>
        </w:rPr>
        <w:t>【项目的行业背景】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全球化的深入，越来越多的企业开始考虑拓展海外市场。欧洲作为世界上最大的经济体之一，是许多企业的重要目标市场。然而，欧洲的法律法规相对较为复杂，对于外国企业来说，合规风险较高。因此，有必要针对欧盟合规问题进行深入的研究和解决。</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rPr>
      </w:pPr>
      <w:r>
        <w:rPr>
          <w:rFonts w:hint="eastAsia"/>
          <w:b/>
          <w:bCs/>
          <w:sz w:val="28"/>
          <w:szCs w:val="28"/>
        </w:rPr>
        <w:t>【项目的客户背景】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嘉德公司（虚拟名称）是一家拥有多年出海经验的企业，主要经营跨境电商业务。目前，公司已在欧洲多个国家开展业务，业务范围包括B2B和B2C的商品销售、物流配送等。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rPr>
      </w:pPr>
      <w:r>
        <w:rPr>
          <w:rFonts w:hint="eastAsia"/>
          <w:b/>
          <w:bCs/>
          <w:sz w:val="28"/>
          <w:szCs w:val="28"/>
        </w:rPr>
        <w:t>【项目的业务背景】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由于欧盟的法律法规相对较为复杂，针对不同国家的法律法规进行了解和遵守，对于企业来说是一项非常繁琐的任务。因此，本次项目旨在开发一款欧盟合规解决方案，帮助企业更好地遵守当地法律法规，降低合规风险。</w:t>
      </w:r>
    </w:p>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rPr>
        <w:t>2、项目说明</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rPr>
      </w:pPr>
      <w:r>
        <w:rPr>
          <w:rFonts w:hint="eastAsia"/>
          <w:b/>
          <w:bCs/>
          <w:sz w:val="28"/>
          <w:szCs w:val="28"/>
        </w:rPr>
        <w:t>【项目要解决的问题】</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针对企业在欧盟遇到的合规问题，本次项目旨在开发一款欧盟合规解决方案，主要解决以下问题：</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1）税务合规问题：帮助企业了解当地的税收政策和税务规定，实现线上税务自助申报，并确保企业的税务申报和缴纳符合当地法律法规；</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2）隐私保护问题：帮助企业了解当地的数据隐私保护法规，确保企业的数据处理和存储符合当地法律法规；</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3）消费者权益保护问题：帮助企业了解当地的消费者权益保护法规，确保企业的产品和服务符合当地法律法规，并帮助客户完成产品合规的注册及申报；</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4）环境保护问题：帮助企业了解当地的环境保护法规，确保企业的生产和经营活动符合当地法律法规，并帮助客户完成环境合规的注册及申报。</w:t>
      </w:r>
    </w:p>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lang w:eastAsia="zh-CN"/>
        </w:rPr>
      </w:pPr>
      <w:r>
        <w:rPr>
          <w:rFonts w:hint="eastAsia"/>
          <w:b/>
          <w:bCs/>
          <w:sz w:val="28"/>
          <w:szCs w:val="28"/>
          <w:lang w:eastAsia="zh-CN"/>
        </w:rPr>
        <w:t>【</w:t>
      </w:r>
      <w:r>
        <w:rPr>
          <w:rFonts w:hint="eastAsia"/>
          <w:b/>
          <w:bCs/>
          <w:sz w:val="28"/>
          <w:szCs w:val="28"/>
        </w:rPr>
        <w:t>需求点分析</w:t>
      </w:r>
      <w:r>
        <w:rPr>
          <w:rFonts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rPr>
      </w:pPr>
      <w:r>
        <w:rPr>
          <w:rFonts w:hint="eastAsia"/>
          <w:b/>
          <w:bCs/>
          <w:sz w:val="28"/>
          <w:szCs w:val="28"/>
        </w:rPr>
        <w:t>【不同使用者对产品的需求点】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管理人员：希望产品可以帮助企业及时了解欧盟法规，降低法律风险；希望产品可以提供数据分析和报告，帮助企业了解市场需求和趋势。</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业务人员：希望产品可以提供在线培训和指导，帮助他们了解欧盟市场和法规要求；简易化注册及申报合规流程，以避免产生产品销售的障碍。</w:t>
      </w:r>
    </w:p>
    <w:p/>
    <w:p>
      <w:pPr>
        <w:pStyle w:val="2"/>
        <w:spacing w:before="0" w:after="0" w:line="360" w:lineRule="auto"/>
        <w:rPr>
          <w:rFonts w:hint="eastAsia" w:ascii="黑体" w:hAnsi="黑体" w:eastAsia="黑体" w:cs="黑体"/>
          <w:b w:val="0"/>
          <w:bCs w:val="0"/>
          <w:sz w:val="28"/>
        </w:rPr>
      </w:pPr>
      <w:r>
        <w:rPr>
          <w:rFonts w:hint="eastAsia" w:ascii="黑体" w:hAnsi="黑体" w:eastAsia="黑体" w:cs="黑体"/>
          <w:b w:val="0"/>
          <w:bCs w:val="0"/>
          <w:sz w:val="28"/>
        </w:rPr>
        <w:t>3、任务要求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rPr>
      </w:pPr>
      <w:r>
        <w:rPr>
          <w:rFonts w:hint="eastAsia"/>
          <w:b/>
          <w:bCs/>
          <w:sz w:val="28"/>
          <w:szCs w:val="28"/>
        </w:rPr>
        <w:t>【需求完成要求】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1）本项目要求开发一款完整的欧盟合规解决方案，包括前端设计和后端开发；</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2）平台需支持多种设备访问，包括PC端、移动端等；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3）平台需具备高可用性和高可靠性，保证企业能够及时获取正确的法律法规信息；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4）平台需具备高安全性，保障企业的数据安全；</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5）平台需实现注册材料提交和数据申报自助化；</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6）平台需具备可扩展性和可定制性，方便企业根据自身需求进行功能扩展。</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7）提供客户服务和投诉处理服务，保障客户权益和满意度。</w:t>
      </w:r>
    </w:p>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8"/>
          <w:szCs w:val="28"/>
        </w:rPr>
      </w:pPr>
      <w:bookmarkStart w:id="0" w:name="_GoBack"/>
      <w:r>
        <w:rPr>
          <w:rFonts w:hint="eastAsia"/>
          <w:b/>
          <w:bCs/>
          <w:sz w:val="28"/>
          <w:szCs w:val="28"/>
        </w:rPr>
        <w:t>【技术要求】</w:t>
      </w:r>
    </w:p>
    <w:bookmarkEnd w:id="0"/>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项目需要以手机端APP或PC网站的形式展示。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开发语言不限。</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）数据存储为MySQL或Oracle。</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）框架和应用服务器不限。</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）应用平台Windows、Linux、Android、IOS均可。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）系统能应用于真实场景，具有良好的鲁棒性。</w:t>
      </w:r>
    </w:p>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MwYTk1MzhkOTYxN2EzMTAzZTViN2U1NGNmYjc5NTcifQ=="/>
  </w:docVars>
  <w:rsids>
    <w:rsidRoot w:val="37275450"/>
    <w:rsid w:val="00822207"/>
    <w:rsid w:val="008F78F3"/>
    <w:rsid w:val="00E34387"/>
    <w:rsid w:val="00FB77AF"/>
    <w:rsid w:val="0585624F"/>
    <w:rsid w:val="06132E10"/>
    <w:rsid w:val="37275450"/>
    <w:rsid w:val="383D4866"/>
    <w:rsid w:val="49F616F5"/>
    <w:rsid w:val="6825571A"/>
    <w:rsid w:val="68F17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kern w:val="0"/>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uiPriority w:val="0"/>
    <w:rPr>
      <w:kern w:val="2"/>
      <w:sz w:val="18"/>
      <w:szCs w:val="18"/>
    </w:rPr>
  </w:style>
  <w:style w:type="character" w:customStyle="1" w:styleId="9">
    <w:name w:val="页脚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1422</Words>
  <Characters>1462</Characters>
  <Lines>1</Lines>
  <Paragraphs>3</Paragraphs>
  <TotalTime>12</TotalTime>
  <ScaleCrop>false</ScaleCrop>
  <LinksUpToDate>false</LinksUpToDate>
  <CharactersWithSpaces>1464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2023-03-23T01:52:00Z</dcterms:created>
  <dc:creator>MyPC</dc:creator>
  <cp:lastModifiedBy>Administrator</cp:lastModifiedBy>
  <dcterms:modified xsi:type="dcterms:W3CDTF">2023-07-06T09:31:15Z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DFBD3B77C65F4E1EBCDC94307DE58D05</vt:lpwstr>
  </property>
</Properties>
</file>