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9</w:t>
      </w:r>
    </w:p>
    <w:p>
      <w:pPr>
        <w:jc w:val="left"/>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浙江省“十三五”高校虚拟仿真实验教学</w:t>
      </w:r>
    </w:p>
    <w:p>
      <w:pPr>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44"/>
          <w:szCs w:val="44"/>
        </w:rPr>
        <w:t>项目申报表</w:t>
      </w:r>
    </w:p>
    <w:bookmarkEnd w:id="0"/>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tbl>
      <w:tblPr>
        <w:tblStyle w:val="2"/>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学     校     名     称</w:t>
            </w:r>
          </w:p>
        </w:tc>
        <w:tc>
          <w:tcPr>
            <w:tcW w:w="4586" w:type="dxa"/>
            <w:tcBorders>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3936" w:type="dxa"/>
            <w:noWrap w:val="0"/>
            <w:vAlign w:val="to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val="0"/>
            <w:vAlign w:val="to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浙江省教育厅 制</w:t>
      </w: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hint="eastAsia" w:ascii="仿宋" w:hAnsi="仿宋" w:eastAsia="仿宋"/>
          <w:sz w:val="32"/>
          <w:szCs w:val="32"/>
        </w:rPr>
        <w:t xml:space="preserve">   </w:t>
      </w:r>
      <w:r>
        <w:rPr>
          <w:rFonts w:ascii="Times New Roman" w:hAnsi="Times New Roman" w:eastAsia="仿宋_GB2312"/>
          <w:sz w:val="32"/>
          <w:szCs w:val="32"/>
        </w:rPr>
        <w:t xml:space="preserve"> 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所属专业代码，依据《普通高等学校本科专业目录（2012年）》填写6位代码。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r>
        <w:rPr>
          <w:rFonts w:hint="eastAsia" w:ascii="黑体" w:hAnsi="黑体" w:eastAsia="黑体"/>
          <w:bCs/>
          <w:sz w:val="28"/>
        </w:rPr>
        <w:t xml:space="preserve">    </w:t>
      </w: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姓 </w:t>
            </w:r>
            <w:r>
              <w:rPr>
                <w:rFonts w:ascii="黑体" w:hAnsi="黑体" w:eastAsia="黑体"/>
                <w:bCs/>
                <w:sz w:val="24"/>
              </w:rPr>
              <w:t xml:space="preserve"> </w:t>
            </w:r>
            <w:r>
              <w:rPr>
                <w:rFonts w:hint="eastAsia" w:ascii="黑体" w:hAnsi="黑体" w:eastAsia="黑体"/>
                <w:bCs/>
                <w:sz w:val="24"/>
              </w:rPr>
              <w:t>名</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 xml:space="preserve">学 </w:t>
            </w:r>
            <w:r>
              <w:rPr>
                <w:rFonts w:ascii="黑体" w:hAnsi="黑体" w:eastAsia="黑体"/>
                <w:bCs/>
                <w:sz w:val="24"/>
              </w:rPr>
              <w:t xml:space="preserve"> </w:t>
            </w:r>
            <w:r>
              <w:rPr>
                <w:rFonts w:hint="eastAsia" w:ascii="黑体" w:hAnsi="黑体" w:eastAsia="黑体"/>
                <w:bCs/>
                <w:sz w:val="24"/>
              </w:rPr>
              <w:t>历</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824" w:type="dxa"/>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0"/>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0"/>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0"/>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val="0"/>
            <w:vAlign w:val="to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val="0"/>
            <w:vAlign w:val="to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0"/>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0"/>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0"/>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0"/>
            <w:vAlign w:val="to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noWrap w:val="0"/>
            <w:vAlign w:val="top"/>
          </w:tcPr>
          <w:p>
            <w:pPr>
              <w:tabs>
                <w:tab w:val="left" w:pos="2219"/>
              </w:tabs>
              <w:suppressAutoHyphens/>
              <w:spacing w:line="288" w:lineRule="auto"/>
              <w:ind w:right="-692"/>
              <w:rPr>
                <w:rFonts w:ascii="黑体" w:hAnsi="黑体" w:eastAsia="黑体"/>
                <w:bCs/>
                <w:sz w:val="24"/>
                <w:szCs w:val="24"/>
              </w:rPr>
            </w:pPr>
          </w:p>
        </w:tc>
        <w:tc>
          <w:tcPr>
            <w:tcW w:w="1701"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8"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1276" w:type="dxa"/>
            <w:gridSpan w:val="2"/>
            <w:noWrap w:val="0"/>
            <w:vAlign w:val="top"/>
          </w:tcPr>
          <w:p>
            <w:pPr>
              <w:tabs>
                <w:tab w:val="left" w:pos="2219"/>
              </w:tabs>
              <w:suppressAutoHyphens/>
              <w:spacing w:line="288" w:lineRule="auto"/>
              <w:ind w:right="-692"/>
              <w:rPr>
                <w:rFonts w:ascii="黑体" w:hAnsi="黑体" w:eastAsia="黑体"/>
                <w:bCs/>
                <w:sz w:val="24"/>
                <w:szCs w:val="24"/>
              </w:rPr>
            </w:pPr>
          </w:p>
        </w:tc>
        <w:tc>
          <w:tcPr>
            <w:tcW w:w="788" w:type="dxa"/>
            <w:noWrap w:val="0"/>
            <w:vAlign w:val="to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val="0"/>
            <w:vAlign w:val="to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w:t>
            </w:r>
            <w:r>
              <w:rPr>
                <w:rFonts w:hint="eastAsia" w:ascii="黑体" w:hAnsi="黑体" w:eastAsia="黑体"/>
                <w:bCs/>
                <w:sz w:val="24"/>
                <w:szCs w:val="24"/>
                <w:u w:val="single"/>
              </w:rPr>
              <w:t xml:space="preserve">  </w:t>
            </w:r>
            <w:r>
              <w:rPr>
                <w:rFonts w:hint="eastAsia" w:ascii="黑体" w:hAnsi="黑体" w:eastAsia="黑体"/>
                <w:bCs/>
                <w:sz w:val="24"/>
                <w:szCs w:val="24"/>
              </w:rPr>
              <w:t>（人）企业人员数量：</w:t>
            </w:r>
            <w:r>
              <w:rPr>
                <w:rFonts w:hint="eastAsia" w:ascii="黑体" w:hAnsi="黑体" w:eastAsia="黑体"/>
                <w:bCs/>
                <w:sz w:val="24"/>
                <w:szCs w:val="24"/>
                <w:u w:val="single"/>
              </w:rPr>
              <w:t xml:space="preserve">  </w:t>
            </w:r>
            <w:r>
              <w:rPr>
                <w:rFonts w:hint="eastAsia" w:ascii="黑体" w:hAnsi="黑体" w:eastAsia="黑体"/>
                <w:bCs/>
                <w:sz w:val="24"/>
                <w:szCs w:val="24"/>
              </w:rPr>
              <w:t>（人）</w:t>
            </w:r>
            <w:r>
              <w:rPr>
                <w:rFonts w:hint="eastAsia" w:ascii="黑体" w:hAnsi="黑体" w:eastAsia="黑体"/>
                <w:bCs/>
                <w:sz w:val="24"/>
                <w:szCs w:val="24"/>
                <w:u w:val="single"/>
              </w:rPr>
              <w:t xml:space="preserve"> </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u w:val="single"/>
              </w:rPr>
              <w:t xml:space="preserve">     </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val="0"/>
            <w:vAlign w:val="to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156"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156" w:afterLines="50" w:line="288" w:lineRule="auto"/>
              <w:ind w:left="720"/>
              <w:jc w:val="left"/>
              <w:rPr>
                <w:rFonts w:ascii="仿宋" w:hAnsi="仿宋" w:eastAsia="仿宋"/>
                <w:sz w:val="24"/>
                <w:szCs w:val="24"/>
              </w:rPr>
            </w:pPr>
          </w:p>
          <w:p>
            <w:pPr>
              <w:spacing w:after="156"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4"/>
              <w:spacing w:line="288" w:lineRule="auto"/>
              <w:ind w:left="720" w:firstLine="0" w:firstLineChars="0"/>
              <w:jc w:val="left"/>
              <w:rPr>
                <w:rFonts w:ascii="Times New Roman" w:hAnsi="Times New Roman" w:eastAsia="仿宋_GB2312"/>
                <w:sz w:val="24"/>
                <w:szCs w:val="24"/>
              </w:rPr>
            </w:pPr>
          </w:p>
          <w:p>
            <w:pPr>
              <w:pStyle w:val="4"/>
              <w:spacing w:line="288" w:lineRule="auto"/>
              <w:ind w:left="720" w:firstLine="0" w:firstLineChars="0"/>
              <w:jc w:val="left"/>
              <w:rPr>
                <w:rFonts w:ascii="Times New Roman" w:hAnsi="Times New Roman" w:eastAsia="仿宋_GB2312"/>
                <w:sz w:val="24"/>
                <w:szCs w:val="24"/>
              </w:rPr>
            </w:pPr>
          </w:p>
          <w:p>
            <w:pPr>
              <w:pStyle w:val="4"/>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4"/>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4"/>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4"/>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4"/>
              <w:spacing w:line="288" w:lineRule="auto"/>
              <w:ind w:left="720" w:firstLine="0" w:firstLineChars="0"/>
              <w:jc w:val="left"/>
              <w:rPr>
                <w:rFonts w:ascii="仿宋" w:hAnsi="仿宋" w:eastAsia="仿宋"/>
                <w:sz w:val="24"/>
                <w:szCs w:val="24"/>
              </w:rPr>
            </w:pPr>
          </w:p>
        </w:tc>
      </w:tr>
    </w:tbl>
    <w:p>
      <w:pPr>
        <w:spacing w:before="156" w:beforeLines="50" w:after="156"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3-1有效链接网址</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val="0"/>
            <w:vAlign w:val="to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4"/>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val="0"/>
            <w:vAlign w:val="to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0"/>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0"/>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rPr>
              <w:t xml:space="preserve"> </w:t>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t xml:space="preserve"> </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r>
              <w:rPr>
                <w:rFonts w:ascii="Times New Roman" w:hAnsi="Times New Roman" w:eastAsia="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0"/>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 xml:space="preserve">CPU </w:t>
            </w:r>
            <w:r>
              <w:rPr>
                <w:rFonts w:ascii="Times New Roman" w:hAnsi="Times New Roman" w:eastAsia="仿宋_GB2312"/>
                <w:sz w:val="24"/>
                <w:szCs w:val="24"/>
                <w:u w:val="single"/>
              </w:rPr>
              <w:t xml:space="preserve">   </w:t>
            </w:r>
            <w:r>
              <w:rPr>
                <w:rFonts w:ascii="Times New Roman" w:hAnsi="Times New Roman" w:eastAsia="仿宋_GB2312"/>
                <w:sz w:val="24"/>
                <w:szCs w:val="24"/>
              </w:rPr>
              <w:t>核、内存</w:t>
            </w:r>
            <w:r>
              <w:rPr>
                <w:rFonts w:ascii="Times New Roman" w:hAnsi="Times New Roman" w:eastAsia="仿宋_GB2312"/>
                <w:sz w:val="24"/>
                <w:szCs w:val="24"/>
                <w:u w:val="single"/>
              </w:rPr>
              <w:t xml:space="preserve">    </w:t>
            </w:r>
            <w:r>
              <w:rPr>
                <w:rFonts w:ascii="Times New Roman" w:hAnsi="Times New Roman" w:eastAsia="仿宋_GB2312"/>
                <w:sz w:val="24"/>
                <w:szCs w:val="24"/>
              </w:rPr>
              <w:t>GB、磁盘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GB、GPU型号</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r>
              <w:rPr>
                <w:rFonts w:ascii="Times New Roman" w:hAnsi="Times New Roman" w:eastAsia="仿宋_GB2312"/>
                <w:sz w:val="24"/>
                <w:szCs w:val="24"/>
                <w:u w:val="single"/>
              </w:rPr>
              <w:t xml:space="preserve">     </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r>
              <w:rPr>
                <w:rFonts w:ascii="Times New Roman" w:hAnsi="Times New Roman" w:eastAsia="仿宋_GB2312"/>
                <w:sz w:val="24"/>
                <w:u w:val="single"/>
              </w:rPr>
              <w:t xml:space="preserve">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0"/>
            <w:vAlign w:val="center"/>
          </w:tcPr>
          <w:p>
            <w:pPr>
              <w:spacing w:line="288" w:lineRule="auto"/>
              <w:jc w:val="left"/>
              <w:rPr>
                <w:rFonts w:ascii="黑体" w:hAnsi="黑体" w:eastAsia="黑体"/>
                <w:sz w:val="24"/>
                <w:szCs w:val="24"/>
              </w:rPr>
            </w:pPr>
          </w:p>
        </w:tc>
        <w:tc>
          <w:tcPr>
            <w:tcW w:w="2742" w:type="dxa"/>
            <w:noWrap w:val="0"/>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0"/>
            <w:vAlign w:val="center"/>
          </w:tcPr>
          <w:p>
            <w:pPr>
              <w:spacing w:line="288" w:lineRule="auto"/>
              <w:jc w:val="left"/>
              <w:rPr>
                <w:rFonts w:ascii="黑体" w:hAnsi="黑体" w:eastAsia="黑体"/>
                <w:sz w:val="24"/>
                <w:szCs w:val="24"/>
              </w:rPr>
            </w:pPr>
          </w:p>
        </w:tc>
      </w:tr>
    </w:tbl>
    <w:p>
      <w:pPr>
        <w:spacing w:before="156" w:beforeLines="50" w:line="288" w:lineRule="auto"/>
        <w:jc w:val="left"/>
        <w:rPr>
          <w:rFonts w:ascii="黑体" w:hAnsi="黑体" w:eastAsia="黑体"/>
          <w:sz w:val="28"/>
          <w:szCs w:val="28"/>
        </w:rPr>
      </w:pPr>
    </w:p>
    <w:p>
      <w:pPr>
        <w:spacing w:before="156"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val="0"/>
            <w:vAlign w:val="to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156"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val="0"/>
            <w:vAlign w:val="to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w:t>
            </w: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0"/>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0"/>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0"/>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0"/>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0"/>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0"/>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0"/>
            <w:vAlign w:val="center"/>
          </w:tcPr>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9</w:t>
      </w:r>
      <w:r>
        <w:rPr>
          <w:rFonts w:ascii="黑体" w:hAnsi="黑体" w:eastAsia="黑体"/>
          <w:sz w:val="28"/>
          <w:szCs w:val="28"/>
        </w:rPr>
        <w:t>.</w:t>
      </w:r>
      <w:r>
        <w:rPr>
          <w:rFonts w:hint="eastAsia" w:ascii="黑体" w:hAnsi="黑体" w:eastAsia="黑体"/>
          <w:sz w:val="28"/>
          <w:szCs w:val="28"/>
        </w:rPr>
        <w:t>附件材料清单</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2" w:type="dxa"/>
            <w:noWrap w:val="0"/>
            <w:vAlign w:val="center"/>
          </w:tcPr>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政治审查意见（必须提供）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（本校党委须</w:t>
            </w:r>
            <w:r>
              <w:rPr>
                <w:rFonts w:ascii="Times New Roman" w:hAnsi="Times New Roman" w:eastAsia="仿宋_GB2312"/>
                <w:sz w:val="24"/>
                <w:szCs w:val="24"/>
              </w:rPr>
              <w:t>对</w:t>
            </w:r>
            <w:r>
              <w:rPr>
                <w:rFonts w:hint="eastAsia" w:ascii="Times New Roman" w:hAnsi="Times New Roman" w:eastAsia="仿宋_GB2312"/>
                <w:sz w:val="24"/>
                <w:szCs w:val="24"/>
              </w:rPr>
              <w:t>项目团队成员情况进行审查，并对项目内容的政治导向进行把关，确保项目正确的政治方向、价值取向。须由学校党委盖章。无统一格式要求。）</w:t>
            </w:r>
          </w:p>
          <w:p>
            <w:pPr>
              <w:spacing w:before="156" w:beforeLines="50" w:after="156" w:afterLines="50" w:line="288" w:lineRule="auto"/>
              <w:jc w:val="left"/>
              <w:rPr>
                <w:rFonts w:ascii="仿宋" w:hAnsi="仿宋" w:eastAsia="仿宋"/>
                <w:sz w:val="24"/>
                <w:szCs w:val="24"/>
              </w:rPr>
            </w:pPr>
          </w:p>
          <w:p>
            <w:pPr>
              <w:spacing w:before="156" w:beforeLines="50" w:after="156" w:afterLines="50" w:line="288" w:lineRule="auto"/>
              <w:ind w:firstLine="480" w:firstLineChars="200"/>
              <w:jc w:val="left"/>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校外评价意见（可选提供）</w:t>
            </w:r>
          </w:p>
          <w:p>
            <w:pPr>
              <w:spacing w:before="156" w:beforeLines="50" w:after="156" w:afterLines="50" w:line="288" w:lineRule="auto"/>
              <w:ind w:firstLine="480" w:firstLineChars="200"/>
              <w:jc w:val="left"/>
              <w:rPr>
                <w:rFonts w:ascii="Times New Roman" w:hAnsi="Times New Roman" w:eastAsia="仿宋_GB2312"/>
                <w:sz w:val="24"/>
                <w:szCs w:val="24"/>
              </w:rPr>
            </w:pPr>
            <w:r>
              <w:rPr>
                <w:rFonts w:hint="eastAsia" w:ascii="仿宋" w:hAnsi="仿宋" w:eastAsia="仿宋"/>
                <w:sz w:val="24"/>
                <w:szCs w:val="24"/>
              </w:rPr>
              <w:t>（</w:t>
            </w:r>
            <w:r>
              <w:rPr>
                <w:rFonts w:ascii="Times New Roman" w:hAnsi="Times New Roman" w:eastAsia="仿宋_GB2312"/>
                <w:sz w:val="24"/>
                <w:szCs w:val="24"/>
              </w:rPr>
              <w:t>评价意见作为项目有关学术水平、项目质量、应用效果等某一方面的佐证性材料或补充材料，可由项目应用高校或社会应用机构等出具。评价意见须经相关单位盖章，以1份为宜，不得超过２份。无统一格式要求。）</w:t>
            </w: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p>
            <w:pPr>
              <w:spacing w:before="156" w:beforeLines="50" w:after="156" w:afterLines="50" w:line="288" w:lineRule="auto"/>
              <w:ind w:firstLine="480" w:firstLineChars="200"/>
              <w:jc w:val="left"/>
              <w:rPr>
                <w:rFonts w:ascii="仿宋" w:hAnsi="仿宋" w:eastAsia="仿宋"/>
                <w:sz w:val="24"/>
                <w:szCs w:val="24"/>
              </w:rPr>
            </w:pP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r>
        <w:rPr>
          <w:rFonts w:ascii="黑体" w:hAnsi="黑体" w:eastAsia="黑体"/>
          <w:sz w:val="28"/>
          <w:szCs w:val="28"/>
        </w:rPr>
        <w:br w:type="page"/>
      </w:r>
      <w:r>
        <w:rPr>
          <w:rFonts w:ascii="黑体" w:hAnsi="黑体" w:eastAsia="黑体"/>
          <w:sz w:val="28"/>
          <w:szCs w:val="28"/>
        </w:rPr>
        <w:t>10</w:t>
      </w:r>
      <w:r>
        <w:rPr>
          <w:rFonts w:hint="eastAsia" w:ascii="黑体" w:hAnsi="黑体" w:eastAsia="黑体"/>
          <w:sz w:val="28"/>
          <w:szCs w:val="28"/>
        </w:rPr>
        <w:t>申报学校承诺意见</w:t>
      </w:r>
    </w:p>
    <w:tbl>
      <w:tblPr>
        <w:tblStyle w:val="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trPr>
        <w:tc>
          <w:tcPr>
            <w:tcW w:w="8296" w:type="dxa"/>
            <w:noWrap w:val="0"/>
            <w:vAlign w:val="to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pPr>
              <w:spacing w:line="288" w:lineRule="auto"/>
              <w:ind w:firstLine="480"/>
              <w:jc w:val="left"/>
              <w:rPr>
                <w:rFonts w:ascii="仿宋_GB2312" w:hAnsi="仿宋" w:eastAsia="仿宋_GB2312"/>
                <w:sz w:val="24"/>
                <w:szCs w:val="24"/>
              </w:rPr>
            </w:pPr>
            <w:r>
              <w:rPr>
                <w:rFonts w:hint="eastAsia" w:ascii="仿宋_GB2312" w:hAnsi="仿宋" w:eastAsia="仿宋_GB2312"/>
                <w:sz w:val="24"/>
                <w:szCs w:val="24"/>
              </w:rPr>
              <w:t>本虚拟仿真实验教学项目如果被认定为“浙江省虚拟仿真实验教学项目”，学校将严格贯彻省教育厅的要求，承诺将监督和保障该实验教学项目面向高校和社会开放，并提供教学服务不少于</w:t>
            </w:r>
            <w:r>
              <w:rPr>
                <w:rFonts w:hint="eastAsia" w:ascii="Times New Roman" w:hAnsi="Times New Roman" w:eastAsia="仿宋_GB2312"/>
                <w:sz w:val="24"/>
                <w:szCs w:val="24"/>
              </w:rPr>
              <w:t>5</w:t>
            </w:r>
            <w:r>
              <w:rPr>
                <w:rFonts w:hint="eastAsia" w:ascii="仿宋_GB2312" w:hAnsi="仿宋" w:eastAsia="仿宋_GB2312"/>
                <w:sz w:val="24"/>
                <w:szCs w:val="24"/>
              </w:rPr>
              <w:t>年，支持和监督教学服务团队对实验教学项目进行持续改进完善和服务。</w:t>
            </w:r>
          </w:p>
          <w:p>
            <w:pPr>
              <w:spacing w:line="288" w:lineRule="auto"/>
              <w:jc w:val="left"/>
              <w:rPr>
                <w:rFonts w:ascii="仿宋" w:hAnsi="仿宋" w:eastAsia="仿宋"/>
                <w:sz w:val="24"/>
                <w:szCs w:val="24"/>
              </w:rPr>
            </w:pPr>
          </w:p>
          <w:p>
            <w:pPr>
              <w:spacing w:line="288" w:lineRule="auto"/>
              <w:jc w:val="left"/>
              <w:rPr>
                <w:rFonts w:ascii="仿宋" w:hAnsi="仿宋" w:eastAsia="仿宋"/>
                <w:sz w:val="24"/>
                <w:szCs w:val="24"/>
              </w:rPr>
            </w:pPr>
          </w:p>
          <w:p>
            <w:pPr>
              <w:spacing w:line="288" w:lineRule="auto"/>
              <w:jc w:val="left"/>
              <w:rPr>
                <w:rFonts w:ascii="仿宋_GB2312" w:hAnsi="仿宋" w:eastAsia="仿宋_GB2312"/>
                <w:sz w:val="24"/>
                <w:szCs w:val="24"/>
              </w:rPr>
            </w:pPr>
            <w:r>
              <w:rPr>
                <w:rFonts w:hint="eastAsia" w:ascii="仿宋" w:hAnsi="仿宋" w:eastAsia="仿宋"/>
                <w:sz w:val="24"/>
                <w:szCs w:val="24"/>
              </w:rPr>
              <w:t xml:space="preserve">  </w:t>
            </w:r>
            <w:r>
              <w:rPr>
                <w:rFonts w:hint="eastAsia" w:ascii="仿宋_GB2312" w:hAnsi="仿宋" w:eastAsia="仿宋_GB2312"/>
                <w:sz w:val="24"/>
                <w:szCs w:val="24"/>
              </w:rPr>
              <w:t xml:space="preserve">  （其他需要说明的意见。）</w:t>
            </w: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r>
              <w:rPr>
                <w:rFonts w:hint="eastAsia" w:ascii="黑体" w:hAnsi="黑体" w:eastAsia="黑体"/>
                <w:sz w:val="24"/>
                <w:szCs w:val="24"/>
              </w:rPr>
              <w:t xml:space="preserve">                             </w:t>
            </w:r>
            <w:r>
              <w:rPr>
                <w:rFonts w:hint="eastAsia" w:ascii="仿宋" w:hAnsi="仿宋" w:eastAsia="仿宋"/>
                <w:sz w:val="24"/>
                <w:szCs w:val="24"/>
              </w:rPr>
              <w:t xml:space="preserve">  </w:t>
            </w:r>
            <w:r>
              <w:rPr>
                <w:rFonts w:hint="eastAsia" w:ascii="仿宋_GB2312" w:hAnsi="仿宋" w:eastAsia="仿宋_GB2312"/>
                <w:sz w:val="24"/>
                <w:szCs w:val="24"/>
              </w:rPr>
              <w:t>主管校领导（签字）：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（学校公章）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pPr>
        <w:spacing w:line="288" w:lineRule="auto"/>
        <w:jc w:val="left"/>
        <w:rPr>
          <w:rFonts w:ascii="仿宋" w:hAnsi="仿宋" w:eastAsia="仿宋"/>
          <w:sz w:val="32"/>
          <w:szCs w:val="32"/>
        </w:rPr>
        <w:sectPr>
          <w:pgSz w:w="11906" w:h="16838"/>
          <w:pgMar w:top="1440" w:right="1800" w:bottom="1440" w:left="180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67499"/>
    <w:rsid w:val="3FA67499"/>
    <w:rsid w:val="580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2019-11-21T07:59:00Z</dcterms:created>
  <dc:creator>新教务</dc:creator>
  <cp:lastModifiedBy>新教务</cp:lastModifiedBy>
  <dcterms:modified xsi:type="dcterms:W3CDTF">2019-11-26T06:54:17Z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