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Toc25661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附件5</w:t>
      </w:r>
    </w:p>
    <w:p>
      <w:pPr>
        <w:widowControl/>
        <w:adjustRightInd w:val="0"/>
        <w:snapToGrid w:val="0"/>
        <w:spacing w:line="500" w:lineRule="exact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jc w:val="center"/>
        <w:outlineLvl w:val="0"/>
        <w:rPr>
          <w:rFonts w:ascii="方正小标宋简体" w:hAnsi="宋体" w:cs="华文中宋"/>
          <w:bCs/>
          <w:kern w:val="0"/>
          <w:szCs w:val="44"/>
        </w:rPr>
      </w:pPr>
      <w:r>
        <w:rPr>
          <w:rFonts w:hint="eastAsia" w:ascii="方正小标宋简体" w:hAnsi="宋体" w:cs="华文中宋"/>
          <w:bCs/>
          <w:kern w:val="0"/>
          <w:szCs w:val="44"/>
        </w:rPr>
        <w:t>杭州电子科技大学信息工程学院</w:t>
      </w:r>
    </w:p>
    <w:p>
      <w:pPr>
        <w:widowControl/>
        <w:adjustRightInd w:val="0"/>
        <w:snapToGrid w:val="0"/>
        <w:spacing w:line="500" w:lineRule="exact"/>
        <w:jc w:val="center"/>
        <w:outlineLvl w:val="0"/>
        <w:rPr>
          <w:rFonts w:ascii="方正小标宋简体" w:hAnsi="宋体" w:cs="Times New Roman"/>
          <w:bCs/>
          <w:kern w:val="0"/>
          <w:szCs w:val="44"/>
        </w:rPr>
      </w:pPr>
      <w:r>
        <w:rPr>
          <w:rFonts w:hint="eastAsia" w:ascii="方正小标宋简体" w:hAnsi="宋体" w:cs="华文中宋"/>
          <w:bCs/>
          <w:kern w:val="0"/>
          <w:szCs w:val="44"/>
        </w:rPr>
        <w:t>“服务之星”评选办法</w:t>
      </w:r>
      <w:bookmarkEnd w:id="0"/>
    </w:p>
    <w:p>
      <w:pPr>
        <w:widowControl/>
        <w:adjustRightInd w:val="0"/>
        <w:snapToGrid w:val="0"/>
        <w:spacing w:line="500" w:lineRule="exact"/>
        <w:jc w:val="center"/>
        <w:rPr>
          <w:rFonts w:ascii="仿宋" w:hAnsi="仿宋" w:eastAsia="仿宋" w:cs="Times New Roman"/>
          <w:sz w:val="21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30"/>
          <w:szCs w:val="30"/>
        </w:rPr>
        <w:t xml:space="preserve"> </w:t>
      </w:r>
    </w:p>
    <w:p>
      <w:pPr>
        <w:spacing w:line="52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</w:rPr>
      </w:pPr>
      <w:bookmarkStart w:id="1" w:name="_Toc27367"/>
      <w:bookmarkStart w:id="2" w:name="_Toc23486"/>
      <w:r>
        <w:rPr>
          <w:rFonts w:hint="eastAsia" w:ascii="黑体" w:hAnsi="黑体" w:eastAsia="黑体" w:cs="微软雅黑"/>
          <w:bCs/>
          <w:sz w:val="32"/>
          <w:szCs w:val="32"/>
        </w:rPr>
        <w:t>一、评选</w:t>
      </w:r>
      <w:bookmarkEnd w:id="1"/>
      <w:bookmarkEnd w:id="2"/>
      <w:r>
        <w:rPr>
          <w:rFonts w:hint="eastAsia" w:ascii="黑体" w:hAnsi="黑体" w:eastAsia="黑体" w:cs="微软雅黑"/>
          <w:bCs/>
          <w:sz w:val="32"/>
          <w:szCs w:val="32"/>
        </w:rPr>
        <w:t>对象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全体在职在岗（含非事业编制人员）聘任在管理、教辅和工勤技能等相关工作的人员。</w:t>
      </w:r>
    </w:p>
    <w:p>
      <w:pPr>
        <w:spacing w:line="52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</w:rPr>
      </w:pPr>
      <w:r>
        <w:rPr>
          <w:rFonts w:hint="eastAsia" w:ascii="黑体" w:hAnsi="黑体" w:eastAsia="黑体" w:cs="微软雅黑"/>
          <w:bCs/>
          <w:sz w:val="32"/>
          <w:szCs w:val="32"/>
        </w:rPr>
        <w:t>二、评选名额与推荐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（一）“服务之星”最终评选名额不超过3人。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（二）结合学院机构设置和教职工岗位分布情况，候选人推荐名额不超过15人，各组分配名额如下：机关各党支部各2人、二级学院各1人。</w:t>
      </w:r>
      <w:bookmarkStart w:id="3" w:name="_Toc25376"/>
      <w:bookmarkStart w:id="4" w:name="_Toc507"/>
    </w:p>
    <w:p>
      <w:pPr>
        <w:spacing w:line="52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</w:rPr>
      </w:pPr>
      <w:bookmarkStart w:id="5" w:name="_Toc31672"/>
      <w:bookmarkStart w:id="6" w:name="_Toc32645"/>
      <w:r>
        <w:rPr>
          <w:rFonts w:hint="eastAsia" w:ascii="黑体" w:hAnsi="黑体" w:eastAsia="黑体" w:cs="微软雅黑"/>
          <w:bCs/>
          <w:sz w:val="32"/>
          <w:szCs w:val="32"/>
        </w:rPr>
        <w:t>三、评选条件与标准</w:t>
      </w:r>
      <w:bookmarkEnd w:id="5"/>
      <w:bookmarkEnd w:id="6"/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微软雅黑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长期从事管理服务工作，坚持立德树人、爱岗敬业；管理育人、服务育人；廉洁自律、廉政勤政；勇于担当、甘于奉献，在管理、教辅、后勤服务等工作上业绩突出，在全心全意为师生服务等方面模范带头作用突出的个人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1．热爱教育事业，积极投身学院发展，在我院从事管理服务工作3年以上。近五年无违规处分情况、年度考核无基本合格及以下等级。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2.尽忠职守，勤勉尽责；服务意识强、服务态度好；在管理服务一线工作表现突出，充分发挥模范带头作用的个人；在群众中有较好的公认度。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管理岗位人员应具有较强的政策水平和业务能力，为学院师生提供优质的管理和服务；教辅岗位人员应具有较强的专业技术水平和能力为学院教学、科研提供可靠的技术支持和配套服务；工勤岗位人员应具有较强的技能操作和维护能力，为学院日常运行提供坚实的后勤保障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4.</w:t>
      </w:r>
      <w:r>
        <w:rPr>
          <w:rFonts w:hint="eastAsia" w:ascii="仿宋" w:hAnsi="仿宋" w:eastAsia="仿宋" w:cs="微软雅黑"/>
          <w:sz w:val="32"/>
          <w:szCs w:val="32"/>
        </w:rPr>
        <w:t>具有较好的管理理念，认真钻研管理业务，能够运用科学、民主的方法创造性地开展管理服务工作，在管理业绩方面取得较为显著的成绩。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5.积极参与清廉校园建设活动，廉洁自律。注重个人道德素养修养，没有任何利用手中小微权利发生吃拿卡喝等不当行为。</w:t>
      </w:r>
    </w:p>
    <w:p>
      <w:pPr>
        <w:spacing w:line="52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</w:rPr>
      </w:pPr>
      <w:r>
        <w:rPr>
          <w:rFonts w:hint="eastAsia" w:ascii="黑体" w:hAnsi="黑体" w:eastAsia="黑体" w:cs="微软雅黑"/>
          <w:bCs/>
          <w:sz w:val="32"/>
          <w:szCs w:val="32"/>
        </w:rPr>
        <w:t>四、工作安排与要求</w:t>
      </w:r>
    </w:p>
    <w:p>
      <w:pPr>
        <w:spacing w:line="520" w:lineRule="exact"/>
        <w:ind w:firstLine="643" w:firstLineChars="200"/>
        <w:rPr>
          <w:rFonts w:ascii="宋体" w:hAnsi="宋体" w:eastAsia="宋体" w:cs="微软雅黑"/>
          <w:b/>
          <w:bCs/>
          <w:sz w:val="32"/>
          <w:szCs w:val="32"/>
        </w:rPr>
      </w:pPr>
      <w:r>
        <w:rPr>
          <w:rFonts w:hint="eastAsia" w:ascii="宋体" w:hAnsi="宋体" w:eastAsia="宋体" w:cs="微软雅黑"/>
          <w:b/>
          <w:bCs/>
          <w:sz w:val="32"/>
          <w:szCs w:val="32"/>
        </w:rPr>
        <w:t>（一）</w:t>
      </w:r>
      <w:bookmarkEnd w:id="3"/>
      <w:bookmarkEnd w:id="4"/>
      <w:r>
        <w:rPr>
          <w:rFonts w:hint="eastAsia" w:ascii="宋体" w:hAnsi="宋体" w:eastAsia="宋体" w:cs="微软雅黑"/>
          <w:b/>
          <w:bCs/>
          <w:sz w:val="32"/>
          <w:szCs w:val="32"/>
        </w:rPr>
        <w:t>评选组织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学院成立“服务之星”专项评选组。“服务之星”评选组由分管人事、后勤保障工作两位院领导任双组长，人力资源部、党政办公室、组织部、后勤基建部、机关各党支部、工会等部门或组织负责人为成员。评选组下设办公室，负责“服务之星”评审工作方案制定、组织实施和协调工作，办公室主任由人力资源部负责人兼任。</w:t>
      </w:r>
    </w:p>
    <w:p>
      <w:pPr>
        <w:spacing w:line="520" w:lineRule="exact"/>
        <w:ind w:firstLine="643" w:firstLineChars="200"/>
        <w:rPr>
          <w:rFonts w:ascii="宋体" w:hAnsi="宋体" w:eastAsia="宋体" w:cs="微软雅黑"/>
          <w:b/>
          <w:bCs/>
          <w:sz w:val="32"/>
          <w:szCs w:val="32"/>
        </w:rPr>
      </w:pPr>
      <w:bookmarkStart w:id="7" w:name="_Toc11157"/>
      <w:bookmarkStart w:id="8" w:name="_Toc26897"/>
      <w:r>
        <w:rPr>
          <w:rFonts w:hint="eastAsia" w:ascii="宋体" w:hAnsi="宋体" w:eastAsia="宋体" w:cs="微软雅黑"/>
          <w:b/>
          <w:bCs/>
          <w:sz w:val="32"/>
          <w:szCs w:val="32"/>
        </w:rPr>
        <w:t>（二）评选程序</w:t>
      </w:r>
      <w:bookmarkEnd w:id="7"/>
      <w:bookmarkEnd w:id="8"/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bookmarkStart w:id="9" w:name="_Toc14648"/>
      <w:bookmarkStart w:id="10" w:name="_Toc13585"/>
      <w:r>
        <w:rPr>
          <w:rFonts w:hint="eastAsia" w:ascii="仿宋" w:hAnsi="仿宋" w:eastAsia="仿宋" w:cs="微软雅黑"/>
          <w:sz w:val="32"/>
          <w:szCs w:val="32"/>
        </w:rPr>
        <w:t>1.个人报名或组织推荐。组织推荐为二级单位推荐候选人选。二级单位在推荐评审时，对中共党员的候选人需充分征求所在党支部意见。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2.资格审查。二级学院、部门对材料的真实性进行审核，对廉洁自律、师德师风等情况进行审查，确定推荐人选并公示后提交“服务之星”专项评选小组。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3.专项评选组评审。专项评选组进行评审，根据分组名额按</w:t>
      </w:r>
      <w:r>
        <w:rPr>
          <w:rFonts w:ascii="仿宋" w:hAnsi="仿宋" w:eastAsia="仿宋" w:cs="微软雅黑"/>
          <w:sz w:val="32"/>
          <w:szCs w:val="32"/>
        </w:rPr>
        <w:t>1</w:t>
      </w:r>
      <w:r>
        <w:rPr>
          <w:rFonts w:hint="eastAsia" w:ascii="仿宋" w:hAnsi="仿宋" w:eastAsia="仿宋" w:cs="微软雅黑"/>
          <w:sz w:val="32"/>
          <w:szCs w:val="32"/>
        </w:rPr>
        <w:t xml:space="preserve">: </w:t>
      </w:r>
      <w:r>
        <w:rPr>
          <w:rFonts w:ascii="仿宋" w:hAnsi="仿宋" w:eastAsia="仿宋" w:cs="微软雅黑"/>
          <w:sz w:val="32"/>
          <w:szCs w:val="32"/>
        </w:rPr>
        <w:t>1</w:t>
      </w:r>
      <w:r>
        <w:rPr>
          <w:rFonts w:hint="eastAsia" w:ascii="仿宋" w:hAnsi="仿宋" w:eastAsia="仿宋" w:cs="微软雅黑"/>
          <w:sz w:val="32"/>
          <w:szCs w:val="32"/>
        </w:rPr>
        <w:t>.</w:t>
      </w:r>
      <w:r>
        <w:rPr>
          <w:rFonts w:ascii="仿宋" w:hAnsi="仿宋" w:eastAsia="仿宋" w:cs="微软雅黑"/>
          <w:sz w:val="32"/>
          <w:szCs w:val="32"/>
        </w:rPr>
        <w:t>5/2</w:t>
      </w:r>
      <w:r>
        <w:rPr>
          <w:rFonts w:hint="eastAsia" w:ascii="仿宋" w:hAnsi="仿宋" w:eastAsia="仿宋" w:cs="微软雅黑"/>
          <w:sz w:val="32"/>
          <w:szCs w:val="32"/>
        </w:rPr>
        <w:t>确定提交评审工作小组候选人。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4.评审工作小组审议。专项评选组将“服务之星”候选人名单报送评审工作小组审议，工作小组确定拟推荐人选，报学院党委。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符合条件者推荐1人至校本部参加“星耀杭电-服务之星”工程项目评选。</w:t>
      </w:r>
    </w:p>
    <w:p>
      <w:pPr>
        <w:spacing w:line="52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</w:rPr>
      </w:pPr>
      <w:r>
        <w:rPr>
          <w:rFonts w:hint="eastAsia" w:ascii="黑体" w:hAnsi="黑体" w:eastAsia="黑体" w:cs="微软雅黑"/>
          <w:bCs/>
          <w:sz w:val="32"/>
          <w:szCs w:val="32"/>
        </w:rPr>
        <w:t>六、其他要求</w:t>
      </w:r>
      <w:bookmarkEnd w:id="9"/>
      <w:bookmarkEnd w:id="10"/>
    </w:p>
    <w:p>
      <w:pPr>
        <w:spacing w:line="52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各单位要坚持“注重质量、宁缺毋滥”原则，在推荐时好中选优、优中选强，不搞平衡照顾，无合适人选可不推荐。</w:t>
      </w:r>
    </w:p>
    <w:p>
      <w:pPr>
        <w:spacing w:line="520" w:lineRule="exact"/>
        <w:ind w:firstLine="880" w:firstLineChars="200"/>
        <w:rPr>
          <w:rFonts w:ascii="仿宋" w:hAnsi="仿宋" w:eastAsia="仿宋" w:cs="微软雅黑"/>
          <w:sz w:val="32"/>
          <w:szCs w:val="32"/>
        </w:rPr>
      </w:pPr>
      <w:r>
        <w:fldChar w:fldCharType="begin"/>
      </w:r>
      <w:r>
        <w:instrText xml:space="preserve"> HYPERLINK "mailto:各二级党总支、党支部在2022年5月16日前将以下材料报人力资源部，电子版发送至zzrs@hdu.edu.cn。" </w:instrText>
      </w:r>
      <w:r>
        <w:fldChar w:fldCharType="separate"/>
      </w:r>
      <w:r>
        <w:rPr>
          <w:rFonts w:hint="eastAsia" w:ascii="仿宋" w:hAnsi="仿宋" w:eastAsia="仿宋" w:cs="微软雅黑"/>
          <w:sz w:val="32"/>
          <w:szCs w:val="32"/>
        </w:rPr>
        <w:t>各二级单位在2022年5月17日前将以下材料报人力资源部，电子版发送至zzrs@hdu.edu.cn。</w:t>
      </w:r>
      <w:r>
        <w:rPr>
          <w:rFonts w:hint="eastAsia" w:ascii="仿宋" w:hAnsi="仿宋" w:eastAsia="仿宋" w:cs="微软雅黑"/>
          <w:sz w:val="32"/>
          <w:szCs w:val="32"/>
        </w:rPr>
        <w:fldChar w:fldCharType="end"/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申报材料包括：候选人推荐表及佐证材料、候选人汇总表。</w:t>
      </w:r>
    </w:p>
    <w:p>
      <w:pPr>
        <w:spacing w:line="520" w:lineRule="exact"/>
        <w:ind w:firstLine="640" w:firstLineChars="200"/>
        <w:rPr>
          <w:rFonts w:ascii="仿宋" w:hAnsi="仿宋" w:eastAsia="仿宋" w:cs="微软雅黑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联系人：王一师，0</w:t>
      </w:r>
      <w:r>
        <w:rPr>
          <w:rFonts w:ascii="仿宋" w:hAnsi="仿宋" w:eastAsia="仿宋" w:cs="微软雅黑"/>
          <w:sz w:val="32"/>
          <w:szCs w:val="32"/>
        </w:rPr>
        <w:t>571</w:t>
      </w:r>
      <w:r>
        <w:rPr>
          <w:rFonts w:hint="eastAsia" w:ascii="仿宋" w:hAnsi="仿宋" w:eastAsia="仿宋" w:cs="微软雅黑"/>
          <w:sz w:val="32"/>
          <w:szCs w:val="32"/>
        </w:rPr>
        <w:t>-58619117，zzrs@hdu.edu.cn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520" w:lineRule="exact"/>
        <w:ind w:firstLine="600" w:firstLineChars="200"/>
        <w:rPr>
          <w:rFonts w:ascii="仿宋" w:hAnsi="仿宋" w:eastAsia="仿宋" w:cs="微软雅黑"/>
          <w:sz w:val="30"/>
          <w:szCs w:val="30"/>
        </w:rPr>
        <w:sectPr>
          <w:headerReference r:id="rId5" w:type="default"/>
          <w:footerReference r:id="rId6" w:type="default"/>
          <w:pgSz w:w="11907" w:h="16840"/>
          <w:pgMar w:top="1361" w:right="1588" w:bottom="1440" w:left="1588" w:header="851" w:footer="992" w:gutter="0"/>
          <w:pgNumType w:fmt="numberInDash"/>
          <w:cols w:space="425" w:num="1"/>
          <w:docGrid w:linePitch="312" w:charSpace="0"/>
        </w:sectPr>
      </w:pPr>
    </w:p>
    <w:p>
      <w:pPr>
        <w:spacing w:before="120" w:beforeLines="50" w:line="360" w:lineRule="auto"/>
        <w:outlineLvl w:val="0"/>
        <w:rPr>
          <w:rFonts w:ascii="华文中宋" w:hAnsi="华文中宋" w:eastAsia="华文中宋" w:cs="华文中宋"/>
          <w:szCs w:val="44"/>
        </w:rPr>
      </w:pPr>
    </w:p>
    <w:p>
      <w:pPr>
        <w:spacing w:before="120" w:beforeLines="50" w:line="360" w:lineRule="auto"/>
        <w:outlineLvl w:val="0"/>
        <w:rPr>
          <w:rFonts w:ascii="华文中宋" w:hAnsi="华文中宋" w:eastAsia="华文中宋" w:cs="华文中宋"/>
          <w:szCs w:val="44"/>
        </w:rPr>
      </w:pPr>
    </w:p>
    <w:p>
      <w:pPr>
        <w:spacing w:before="120" w:beforeLines="50" w:line="360" w:lineRule="auto"/>
        <w:jc w:val="center"/>
        <w:outlineLvl w:val="0"/>
        <w:rPr>
          <w:rFonts w:ascii="华文中宋" w:hAnsi="华文中宋" w:eastAsia="华文中宋" w:cs="华文中宋"/>
          <w:szCs w:val="44"/>
        </w:rPr>
      </w:pPr>
      <w:r>
        <w:rPr>
          <w:rFonts w:hint="eastAsia" w:ascii="华文中宋" w:hAnsi="华文中宋" w:eastAsia="华文中宋" w:cs="华文中宋"/>
          <w:szCs w:val="44"/>
        </w:rPr>
        <w:t>杭州电子科技大学</w:t>
      </w:r>
      <w:bookmarkStart w:id="11" w:name="_Toc18113"/>
      <w:bookmarkStart w:id="12" w:name="_Toc13873"/>
      <w:r>
        <w:rPr>
          <w:rFonts w:hint="eastAsia" w:ascii="华文中宋" w:hAnsi="华文中宋" w:eastAsia="华文中宋" w:cs="华文中宋"/>
          <w:szCs w:val="44"/>
        </w:rPr>
        <w:t>信息工程学院</w:t>
      </w:r>
    </w:p>
    <w:p>
      <w:pPr>
        <w:spacing w:before="120" w:beforeLines="50" w:line="360" w:lineRule="auto"/>
        <w:jc w:val="center"/>
        <w:outlineLvl w:val="0"/>
        <w:rPr>
          <w:rFonts w:ascii="华文中宋" w:hAnsi="华文中宋" w:eastAsia="华文中宋" w:cs="Times New Roman"/>
          <w:szCs w:val="44"/>
        </w:rPr>
      </w:pPr>
      <w:r>
        <w:rPr>
          <w:rFonts w:hint="eastAsia" w:ascii="华文中宋" w:hAnsi="华文中宋" w:eastAsia="华文中宋" w:cs="华文中宋"/>
          <w:szCs w:val="44"/>
        </w:rPr>
        <w:t>“服务之星”推荐表</w:t>
      </w:r>
      <w:bookmarkEnd w:id="11"/>
      <w:bookmarkEnd w:id="12"/>
    </w:p>
    <w:p>
      <w:pPr>
        <w:spacing w:before="120" w:beforeLines="50" w:line="360" w:lineRule="auto"/>
        <w:jc w:val="center"/>
        <w:outlineLvl w:val="0"/>
        <w:rPr>
          <w:rFonts w:ascii="华文中宋" w:hAnsi="华文中宋" w:eastAsia="华文中宋" w:cs="Times New Roman"/>
          <w:szCs w:val="44"/>
        </w:rPr>
      </w:pPr>
    </w:p>
    <w:p>
      <w:pPr>
        <w:spacing w:line="360" w:lineRule="auto"/>
        <w:jc w:val="center"/>
        <w:rPr>
          <w:rFonts w:ascii="Calibri" w:hAnsi="Calibri" w:eastAsia="新宋体" w:cs="Times New Roman"/>
          <w:b/>
          <w:bCs/>
          <w:sz w:val="52"/>
          <w:szCs w:val="52"/>
        </w:rPr>
      </w:pPr>
    </w:p>
    <w:tbl>
      <w:tblPr>
        <w:tblStyle w:val="8"/>
        <w:tblpPr w:leftFromText="180" w:rightFromText="180" w:vertAnchor="text" w:horzAnchor="margin" w:tblpXSpec="center" w:tblpY="1216"/>
        <w:tblOverlap w:val="never"/>
        <w:tblW w:w="80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820"/>
        <w:gridCol w:w="4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3217" w:type="dxa"/>
            <w:vAlign w:val="center"/>
          </w:tcPr>
          <w:p>
            <w:pPr>
              <w:spacing w:line="240" w:lineRule="auto"/>
              <w:ind w:firstLine="180" w:firstLineChars="50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仿宋_GB2312"/>
                <w:sz w:val="36"/>
                <w:szCs w:val="36"/>
              </w:rPr>
              <w:t xml:space="preserve">姓         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36"/>
                <w:szCs w:val="36"/>
              </w:rPr>
              <w:t>名</w:t>
            </w:r>
          </w:p>
        </w:tc>
        <w:tc>
          <w:tcPr>
            <w:tcW w:w="820" w:type="dxa"/>
            <w:vAlign w:val="center"/>
          </w:tcPr>
          <w:p>
            <w:pPr>
              <w:spacing w:line="240" w:lineRule="auto"/>
              <w:ind w:firstLine="180" w:firstLineChars="50"/>
              <w:rPr>
                <w:rFonts w:ascii="宋体" w:hAnsi="宋体" w:eastAsia="宋体" w:cs="仿宋_GB2312"/>
                <w:sz w:val="36"/>
                <w:szCs w:val="36"/>
                <w:u w:val="single"/>
              </w:rPr>
            </w:pPr>
            <w:r>
              <w:rPr>
                <w:rFonts w:hint="eastAsia" w:ascii="宋体" w:hAnsi="宋体" w:eastAsia="宋体" w:cs="仿宋_GB2312"/>
                <w:sz w:val="36"/>
                <w:szCs w:val="36"/>
              </w:rPr>
              <w:t>：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</w:t>
            </w:r>
            <w:r>
              <w:rPr>
                <w:rFonts w:ascii="宋体" w:hAnsi="宋体" w:eastAsia="宋体" w:cs="仿宋_GB2312"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4004" w:type="dxa"/>
            <w:vAlign w:val="center"/>
          </w:tcPr>
          <w:p>
            <w:pPr>
              <w:spacing w:line="240" w:lineRule="auto"/>
              <w:rPr>
                <w:rFonts w:ascii="宋体" w:hAnsi="宋体" w:eastAsia="宋体" w:cs="仿宋_GB2312"/>
                <w:sz w:val="36"/>
                <w:szCs w:val="36"/>
              </w:rPr>
            </w:pPr>
            <w:r>
              <w:rPr>
                <w:rFonts w:ascii="宋体" w:hAnsi="宋体" w:eastAsia="宋体" w:cs="仿宋_GB2312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3217" w:type="dxa"/>
            <w:vAlign w:val="center"/>
          </w:tcPr>
          <w:p>
            <w:pPr>
              <w:spacing w:line="240" w:lineRule="auto"/>
              <w:ind w:firstLine="180" w:firstLineChars="50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仿宋_GB2312"/>
                <w:sz w:val="36"/>
                <w:szCs w:val="36"/>
              </w:rPr>
              <w:t>推荐单位（盖章）</w:t>
            </w:r>
          </w:p>
        </w:tc>
        <w:tc>
          <w:tcPr>
            <w:tcW w:w="820" w:type="dxa"/>
            <w:vAlign w:val="center"/>
          </w:tcPr>
          <w:p>
            <w:pPr>
              <w:spacing w:line="240" w:lineRule="auto"/>
              <w:ind w:firstLine="180" w:firstLineChars="50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仿宋_GB2312"/>
                <w:sz w:val="36"/>
                <w:szCs w:val="36"/>
              </w:rPr>
              <w:t>：</w:t>
            </w:r>
          </w:p>
        </w:tc>
        <w:tc>
          <w:tcPr>
            <w:tcW w:w="4004" w:type="dxa"/>
            <w:vAlign w:val="center"/>
          </w:tcPr>
          <w:p>
            <w:pPr>
              <w:spacing w:line="240" w:lineRule="auto"/>
              <w:rPr>
                <w:rFonts w:ascii="宋体" w:hAnsi="宋体" w:eastAsia="宋体" w:cs="仿宋_GB2312"/>
                <w:sz w:val="36"/>
                <w:szCs w:val="36"/>
              </w:rPr>
            </w:pPr>
            <w:r>
              <w:rPr>
                <w:rFonts w:ascii="宋体" w:hAnsi="宋体" w:eastAsia="宋体" w:cs="仿宋_GB2312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</w:trPr>
        <w:tc>
          <w:tcPr>
            <w:tcW w:w="3217" w:type="dxa"/>
            <w:vAlign w:val="bottom"/>
          </w:tcPr>
          <w:p>
            <w:pPr>
              <w:spacing w:line="240" w:lineRule="auto"/>
              <w:rPr>
                <w:rFonts w:ascii="宋体" w:hAnsi="宋体" w:eastAsia="宋体" w:cs="仿宋_GB2312"/>
                <w:sz w:val="36"/>
                <w:szCs w:val="36"/>
              </w:rPr>
            </w:pPr>
          </w:p>
          <w:p>
            <w:pPr>
              <w:spacing w:line="240" w:lineRule="auto"/>
              <w:ind w:firstLine="180" w:firstLineChars="50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仿宋_GB2312"/>
                <w:sz w:val="36"/>
                <w:szCs w:val="36"/>
              </w:rPr>
              <w:t>填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36"/>
                <w:szCs w:val="36"/>
              </w:rPr>
              <w:t>表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36"/>
                <w:szCs w:val="36"/>
              </w:rPr>
              <w:t>时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36"/>
                <w:szCs w:val="36"/>
              </w:rPr>
              <w:t>间</w:t>
            </w:r>
          </w:p>
        </w:tc>
        <w:tc>
          <w:tcPr>
            <w:tcW w:w="820" w:type="dxa"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仿宋_GB2312"/>
                <w:sz w:val="36"/>
                <w:szCs w:val="36"/>
              </w:rPr>
              <w:t>：</w:t>
            </w:r>
          </w:p>
        </w:tc>
        <w:tc>
          <w:tcPr>
            <w:tcW w:w="4004" w:type="dxa"/>
            <w:vAlign w:val="bottom"/>
          </w:tcPr>
          <w:p>
            <w:pPr>
              <w:spacing w:line="240" w:lineRule="auto"/>
              <w:ind w:firstLine="180" w:firstLineChars="50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仿宋_GB2312"/>
                <w:sz w:val="36"/>
                <w:szCs w:val="36"/>
              </w:rPr>
              <w:t>年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36"/>
                <w:szCs w:val="36"/>
              </w:rPr>
              <w:t>月</w:t>
            </w:r>
            <w:r>
              <w:rPr>
                <w:rFonts w:ascii="宋体" w:hAnsi="宋体" w:eastAsia="宋体" w:cs="仿宋_GB2312"/>
                <w:sz w:val="36"/>
                <w:szCs w:val="36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36"/>
                <w:szCs w:val="36"/>
              </w:rPr>
              <w:t>日</w:t>
            </w:r>
          </w:p>
        </w:tc>
      </w:tr>
    </w:tbl>
    <w:p>
      <w:pPr>
        <w:spacing w:line="360" w:lineRule="auto"/>
        <w:jc w:val="center"/>
        <w:rPr>
          <w:rFonts w:ascii="Calibri" w:hAnsi="Calibri" w:eastAsia="新宋体" w:cs="Times New Roman"/>
          <w:b/>
          <w:bCs/>
          <w:sz w:val="52"/>
          <w:szCs w:val="52"/>
        </w:rPr>
      </w:pPr>
    </w:p>
    <w:p>
      <w:pPr>
        <w:spacing w:line="240" w:lineRule="auto"/>
        <w:rPr>
          <w:rFonts w:ascii="仿宋_GB2312" w:hAnsi="楷体" w:eastAsia="仿宋_GB2312" w:cs="仿宋_GB2312"/>
          <w:sz w:val="36"/>
          <w:szCs w:val="36"/>
        </w:rPr>
      </w:pPr>
    </w:p>
    <w:p>
      <w:pPr>
        <w:spacing w:line="240" w:lineRule="auto"/>
        <w:jc w:val="center"/>
        <w:rPr>
          <w:rFonts w:ascii="仿宋_GB2312" w:hAnsi="楷体" w:eastAsia="仿宋_GB2312" w:cs="Times New Roman"/>
          <w:sz w:val="36"/>
          <w:szCs w:val="36"/>
        </w:rPr>
      </w:pPr>
      <w:r>
        <w:rPr>
          <w:rFonts w:hint="eastAsia" w:ascii="仿宋_GB2312" w:hAnsi="楷体" w:eastAsia="仿宋_GB2312" w:cs="仿宋_GB2312"/>
          <w:sz w:val="36"/>
          <w:szCs w:val="36"/>
        </w:rPr>
        <w:t>杭州电子科技大学信息工程学院制</w:t>
      </w:r>
    </w:p>
    <w:p>
      <w:pPr>
        <w:spacing w:line="240" w:lineRule="auto"/>
        <w:rPr>
          <w:rFonts w:ascii="黑体" w:hAnsi="宋体" w:eastAsia="黑体" w:cs="Times New Roman"/>
          <w:sz w:val="36"/>
          <w:szCs w:val="36"/>
        </w:rPr>
      </w:pPr>
    </w:p>
    <w:p>
      <w:pPr>
        <w:spacing w:line="240" w:lineRule="auto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spacing w:line="240" w:lineRule="auto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spacing w:line="240" w:lineRule="auto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spacing w:line="240" w:lineRule="auto"/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填表说明</w:t>
      </w:r>
    </w:p>
    <w:p>
      <w:pPr>
        <w:spacing w:line="240" w:lineRule="auto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spacing w:before="120" w:beforeLines="50" w:after="120" w:afterLines="50"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本表用钢笔填写或打印，要求字迹清楚、端正，内容翔实、准确；若打印材料本人需亲笔签名。</w:t>
      </w:r>
    </w:p>
    <w:p>
      <w:pPr>
        <w:spacing w:before="120" w:beforeLines="50" w:after="120" w:afterLines="50"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申请人所填内容，由所在二级单位负责审核。</w:t>
      </w:r>
    </w:p>
    <w:p>
      <w:pPr>
        <w:spacing w:before="120" w:beforeLines="50" w:after="120" w:afterLines="50"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管理育人、服务育人的主要业绩事迹和获得荣誉奖励等，截止时间是</w:t>
      </w:r>
      <w:r>
        <w:rPr>
          <w:rFonts w:ascii="仿宋" w:hAnsi="仿宋" w:eastAsia="仿宋" w:cs="仿宋"/>
          <w:sz w:val="30"/>
          <w:szCs w:val="30"/>
        </w:rPr>
        <w:t>2022</w:t>
      </w:r>
      <w:r>
        <w:rPr>
          <w:rFonts w:hint="eastAsia" w:ascii="仿宋" w:hAnsi="仿宋" w:eastAsia="仿宋" w:cs="仿宋"/>
          <w:sz w:val="30"/>
          <w:szCs w:val="30"/>
        </w:rPr>
        <w:t>年4月</w:t>
      </w:r>
      <w:r>
        <w:rPr>
          <w:rFonts w:ascii="仿宋" w:hAnsi="仿宋" w:eastAsia="仿宋" w:cs="仿宋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日。</w:t>
      </w:r>
    </w:p>
    <w:p>
      <w:pPr>
        <w:spacing w:before="120" w:beforeLines="50" w:after="120" w:afterLines="50"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如表格相应项目篇幅不够，可另附纸说明。</w:t>
      </w: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before="120" w:beforeLines="50" w:after="120" w:afterLines="50"/>
        <w:jc w:val="left"/>
        <w:rPr>
          <w:rFonts w:ascii="仿宋_GB2312" w:hAnsi="仿宋" w:eastAsia="仿宋_GB2312" w:cs="Times New Roman"/>
          <w:b/>
          <w:bCs/>
          <w:sz w:val="21"/>
          <w:szCs w:val="24"/>
        </w:rPr>
      </w:pPr>
    </w:p>
    <w:p>
      <w:pPr>
        <w:spacing w:line="240" w:lineRule="auto"/>
        <w:rPr>
          <w:rFonts w:ascii="黑体" w:hAnsi="黑体" w:eastAsia="黑体" w:cs="Times New Roman"/>
          <w:sz w:val="21"/>
          <w:szCs w:val="24"/>
        </w:rPr>
      </w:pPr>
    </w:p>
    <w:p>
      <w:pPr>
        <w:spacing w:line="240" w:lineRule="auto"/>
        <w:rPr>
          <w:rFonts w:ascii="Calibri" w:hAnsi="Calibri" w:eastAsia="宋体" w:cs="Times New Roman"/>
          <w:sz w:val="21"/>
          <w:szCs w:val="24"/>
        </w:rPr>
      </w:pPr>
      <w:bookmarkStart w:id="13" w:name="_Toc32385"/>
      <w:bookmarkStart w:id="14" w:name="_Toc18118"/>
    </w:p>
    <w:p>
      <w:pPr>
        <w:pStyle w:val="2"/>
        <w:jc w:val="center"/>
        <w:rPr>
          <w:rFonts w:ascii="黑体" w:hAnsi="黑体" w:eastAsia="黑体" w:cs="Calibri"/>
          <w:bCs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  <w:bookmarkEnd w:id="13"/>
      <w:bookmarkEnd w:id="14"/>
    </w:p>
    <w:tbl>
      <w:tblPr>
        <w:tblStyle w:val="8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8"/>
        <w:gridCol w:w="1117"/>
        <w:gridCol w:w="6"/>
        <w:gridCol w:w="1198"/>
        <w:gridCol w:w="1547"/>
        <w:gridCol w:w="708"/>
        <w:gridCol w:w="855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（学位）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授予单位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授予时间</w:t>
            </w: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来校工作时间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专业技术职务及聘用时间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党政职务/职级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168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工作学习经历</w:t>
            </w:r>
            <w:r>
              <w:rPr>
                <w:rFonts w:ascii="宋体" w:hAnsi="宋体" w:eastAsia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从大学填起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bookmarkStart w:id="19" w:name="_GoBack"/>
            <w:bookmarkEnd w:id="19"/>
          </w:p>
        </w:tc>
        <w:tc>
          <w:tcPr>
            <w:tcW w:w="34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480" w:lineRule="atLeast"/>
        <w:jc w:val="center"/>
        <w:rPr>
          <w:rFonts w:ascii="仿宋_GB2312" w:hAnsi="宋体" w:eastAsia="仿宋_GB2312" w:cs="Times New Roman"/>
          <w:kern w:val="0"/>
          <w:sz w:val="21"/>
          <w:szCs w:val="24"/>
        </w:rPr>
      </w:pPr>
    </w:p>
    <w:p>
      <w:pPr>
        <w:widowControl/>
        <w:spacing w:line="480" w:lineRule="atLeast"/>
        <w:jc w:val="center"/>
        <w:rPr>
          <w:rFonts w:ascii="仿宋_GB2312" w:hAnsi="宋体" w:eastAsia="仿宋_GB2312" w:cs="Times New Roman"/>
          <w:kern w:val="0"/>
          <w:sz w:val="21"/>
          <w:szCs w:val="24"/>
        </w:rPr>
      </w:pPr>
    </w:p>
    <w:p>
      <w:pPr>
        <w:spacing w:before="120" w:beforeLines="50" w:after="120" w:afterLines="50" w:line="500" w:lineRule="exact"/>
        <w:jc w:val="center"/>
        <w:outlineLvl w:val="1"/>
        <w:rPr>
          <w:rFonts w:ascii="黑体" w:hAnsi="宋体" w:eastAsia="黑体" w:cs="Calibri"/>
          <w:bCs/>
          <w:sz w:val="32"/>
          <w:szCs w:val="36"/>
        </w:rPr>
      </w:pPr>
      <w:bookmarkStart w:id="15" w:name="_Toc1399"/>
      <w:bookmarkStart w:id="16" w:name="_Toc10505"/>
      <w:r>
        <w:rPr>
          <w:rFonts w:ascii="宋体" w:hAnsi="宋体" w:eastAsia="黑体" w:cs="黑体"/>
          <w:bCs/>
          <w:sz w:val="32"/>
          <w:szCs w:val="36"/>
        </w:rPr>
        <w:t>二、</w:t>
      </w:r>
      <w:bookmarkEnd w:id="15"/>
      <w:bookmarkEnd w:id="16"/>
      <w:r>
        <w:rPr>
          <w:rFonts w:ascii="宋体" w:hAnsi="宋体" w:eastAsia="黑体" w:cs="黑体"/>
          <w:bCs/>
          <w:sz w:val="32"/>
          <w:szCs w:val="36"/>
        </w:rPr>
        <w:t>优秀业绩申报材料</w:t>
      </w:r>
    </w:p>
    <w:tbl>
      <w:tblPr>
        <w:tblStyle w:val="8"/>
        <w:tblW w:w="907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4"/>
        <w:gridCol w:w="747"/>
        <w:gridCol w:w="744"/>
        <w:gridCol w:w="744"/>
        <w:gridCol w:w="744"/>
        <w:gridCol w:w="744"/>
        <w:gridCol w:w="744"/>
        <w:gridCol w:w="744"/>
        <w:gridCol w:w="744"/>
        <w:gridCol w:w="745"/>
        <w:gridCol w:w="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  <w:jc w:val="center"/>
        </w:trPr>
        <w:tc>
          <w:tcPr>
            <w:tcW w:w="9073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Calibri" w:hAnsi="Calibri" w:eastAsia="宋体" w:cs="黑体"/>
                <w:sz w:val="30"/>
                <w:szCs w:val="30"/>
              </w:rPr>
              <w:t>优秀业绩申报材料专家通讯评意见表</w:t>
            </w:r>
            <w:r>
              <w:rPr>
                <w:rFonts w:hint="eastAsia" w:ascii="Calibri" w:hAnsi="Calibri" w:eastAsia="宋体" w:cs="黑体"/>
                <w:sz w:val="30"/>
                <w:szCs w:val="30"/>
              </w:rPr>
              <w:t>（个人不用填写）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评价指标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权重</w:t>
            </w:r>
          </w:p>
        </w:tc>
        <w:tc>
          <w:tcPr>
            <w:tcW w:w="5953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专家评分选项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评分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政治素质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师德师风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业绩贡献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工作效能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服务态度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创新能力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廉政建设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典型案例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1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综合评价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723" w:firstLineChars="300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 xml:space="preserve">A强烈推荐 </w:t>
            </w:r>
            <w:r>
              <w:rPr>
                <w:rFonts w:ascii="仿宋" w:hAnsi="仿宋" w:eastAsia="仿宋" w:cs="黑体"/>
                <w:b/>
                <w:bCs/>
                <w:sz w:val="24"/>
                <w:szCs w:val="24"/>
              </w:rPr>
              <w:t xml:space="preserve">         B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 xml:space="preserve">推荐 </w:t>
            </w:r>
            <w:r>
              <w:rPr>
                <w:rFonts w:ascii="仿宋" w:hAnsi="仿宋" w:eastAsia="仿宋" w:cs="黑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不推荐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073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专家签名：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9073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Calibri" w:hAnsi="Calibri" w:eastAsia="宋体" w:cs="黑体"/>
                <w:sz w:val="30"/>
                <w:szCs w:val="30"/>
              </w:rPr>
              <w:t>优秀业绩申报材料</w:t>
            </w:r>
            <w:r>
              <w:rPr>
                <w:rFonts w:hint="eastAsia" w:ascii="Calibri" w:hAnsi="Calibri" w:eastAsia="宋体" w:cs="黑体"/>
                <w:sz w:val="30"/>
                <w:szCs w:val="30"/>
              </w:rPr>
              <w:t>（个人填写，若打印后面需要个人亲笔签名）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073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个人优秀业绩是专家书面评审和会评的重要材料，可以根据评选标准与条件结合上面专家评分标准撰写，字数不超过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1500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字左右，佐证材料可以另附）</w:t>
            </w: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政治素质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师德师风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业绩贡献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工作效能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服务态度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创新能力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廉政建设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</w:rPr>
              <w:t>典型案例</w:t>
            </w:r>
          </w:p>
          <w:p>
            <w:pPr>
              <w:spacing w:line="240" w:lineRule="auto"/>
              <w:rPr>
                <w:rFonts w:ascii="微软雅黑" w:hAnsi="微软雅黑" w:eastAsia="微软雅黑" w:cs="微软雅黑"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华文仿宋" w:hAnsi="华文仿宋" w:eastAsia="华文仿宋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何时何地受过何种奖励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华文仿宋" w:hAnsi="华文仿宋" w:eastAsia="华文仿宋" w:cs="微软雅黑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微软雅黑"/>
                <w:kern w:val="0"/>
                <w:sz w:val="24"/>
                <w:szCs w:val="24"/>
              </w:rPr>
              <w:t>仅填写获得的优秀荣誉称号、奖励（不需要填写教学科研论文）</w:t>
            </w: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before="120" w:beforeLines="50" w:after="120" w:afterLines="50" w:line="500" w:lineRule="exact"/>
        <w:jc w:val="center"/>
        <w:outlineLvl w:val="1"/>
        <w:rPr>
          <w:rFonts w:ascii="宋体" w:hAnsi="宋体" w:eastAsia="黑体" w:cs="Calibri"/>
          <w:sz w:val="32"/>
          <w:szCs w:val="36"/>
        </w:rPr>
      </w:pPr>
      <w:bookmarkStart w:id="17" w:name="_Toc26193"/>
      <w:bookmarkStart w:id="18" w:name="_Toc18365"/>
      <w:r>
        <w:rPr>
          <w:rFonts w:ascii="宋体" w:hAnsi="宋体" w:eastAsia="黑体" w:cs="黑体"/>
          <w:sz w:val="32"/>
          <w:szCs w:val="36"/>
        </w:rPr>
        <w:t>三、推荐及评选意见</w:t>
      </w:r>
      <w:bookmarkEnd w:id="17"/>
      <w:bookmarkEnd w:id="18"/>
    </w:p>
    <w:tbl>
      <w:tblPr>
        <w:tblStyle w:val="8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7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szCs w:val="24"/>
              </w:rPr>
              <w:t>所在支部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___WRD_EMBED_SUB_49"/>
                <w:b/>
                <w:bCs/>
                <w:kern w:val="0"/>
                <w:sz w:val="24"/>
                <w:szCs w:val="24"/>
              </w:rPr>
              <w:t>推荐意</w:t>
            </w: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华文仿宋" w:hAnsi="华文仿宋" w:eastAsia="华文仿宋" w:cs="微软雅黑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微软雅黑"/>
                <w:kern w:val="0"/>
                <w:sz w:val="24"/>
                <w:szCs w:val="24"/>
              </w:rPr>
              <w:t>（对中共党员候选人的政治思想品德和廉政建设的鉴定意见、是否同意推荐）</w:t>
            </w: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华文仿宋" w:hAnsi="华文仿宋" w:eastAsia="华文仿宋" w:cs="微软雅黑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负责人签字：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___WRD_EMBED_SUB_49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___WRD_EMBED_SUB_49"/>
                <w:b/>
                <w:bCs/>
                <w:kern w:val="0"/>
                <w:sz w:val="24"/>
                <w:szCs w:val="24"/>
              </w:rPr>
              <w:t>所在单位</w:t>
            </w:r>
          </w:p>
          <w:p>
            <w:pPr>
              <w:spacing w:line="480" w:lineRule="atLeas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___WRD_EMBED_SUB_49"/>
                <w:b/>
                <w:bCs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80" w:lineRule="atLeast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（包括材料的真实性、是否同意推荐等）</w:t>
            </w:r>
          </w:p>
          <w:p>
            <w:pPr>
              <w:widowControl/>
              <w:spacing w:line="440" w:lineRule="atLeast"/>
              <w:ind w:firstLine="4080" w:firstLineChars="17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ind w:firstLine="4080" w:firstLineChars="17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ind w:firstLine="4080" w:firstLineChars="17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                            单位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spacing w:line="480" w:lineRule="atLeast"/>
              <w:ind w:firstLine="5520" w:firstLineChars="2300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6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专家评审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80" w:lineRule="atLeast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专家评审签字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微软雅黑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16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szCs w:val="24"/>
              </w:rPr>
              <w:t>“服务之星”评选组办公室审核意见</w:t>
            </w:r>
          </w:p>
        </w:tc>
        <w:tc>
          <w:tcPr>
            <w:tcW w:w="77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80" w:lineRule="atLeast"/>
              <w:ind w:firstLine="720" w:firstLineChars="300"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720" w:firstLineChars="300"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负责人签字：</w:t>
            </w:r>
            <w:r>
              <w:rPr>
                <w:rFonts w:ascii="华文仿宋" w:hAnsi="华文仿宋" w:eastAsia="华文仿宋" w:cs="微软雅黑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微软雅黑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16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szCs w:val="24"/>
              </w:rPr>
              <w:t>“服务之星”评选组意见</w:t>
            </w:r>
          </w:p>
        </w:tc>
        <w:tc>
          <w:tcPr>
            <w:tcW w:w="77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80" w:lineRule="atLeast"/>
              <w:ind w:firstLine="3840" w:firstLineChars="16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3840" w:firstLineChars="16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评选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组长</w:t>
            </w: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162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spacing w:line="480" w:lineRule="atLeast"/>
              <w:ind w:firstLine="4320" w:firstLineChars="18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4320" w:firstLineChars="18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4320" w:firstLineChars="18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atLeast"/>
              <w:ind w:firstLine="240" w:firstLine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</w:p>
    <w:sectPr>
      <w:pgSz w:w="11907" w:h="16840"/>
      <w:pgMar w:top="1440" w:right="1800" w:bottom="1440" w:left="1800" w:header="851" w:footer="992" w:gutter="0"/>
      <w:pgNumType w:fmt="numberInDash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_WRD_EMBED_SUB_49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791869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40 -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3MDc2ZTNkOWM0MzM4N2VkODI4YjE4ZDA5NzFjZjkifQ=="/>
  </w:docVars>
  <w:rsids>
    <w:rsidRoot w:val="00AB02DE"/>
    <w:rsid w:val="00004122"/>
    <w:rsid w:val="000676E4"/>
    <w:rsid w:val="00071D51"/>
    <w:rsid w:val="00077ADC"/>
    <w:rsid w:val="00082239"/>
    <w:rsid w:val="00085CB3"/>
    <w:rsid w:val="000A3610"/>
    <w:rsid w:val="000C2986"/>
    <w:rsid w:val="001514EF"/>
    <w:rsid w:val="00153F24"/>
    <w:rsid w:val="0017103F"/>
    <w:rsid w:val="00207154"/>
    <w:rsid w:val="00211265"/>
    <w:rsid w:val="002158E0"/>
    <w:rsid w:val="00243AD4"/>
    <w:rsid w:val="00280AFD"/>
    <w:rsid w:val="00282B0E"/>
    <w:rsid w:val="00291E89"/>
    <w:rsid w:val="00297451"/>
    <w:rsid w:val="002D7EF6"/>
    <w:rsid w:val="0030276E"/>
    <w:rsid w:val="00342A27"/>
    <w:rsid w:val="003430A0"/>
    <w:rsid w:val="00346B17"/>
    <w:rsid w:val="003539C8"/>
    <w:rsid w:val="00367337"/>
    <w:rsid w:val="003704D6"/>
    <w:rsid w:val="003D236B"/>
    <w:rsid w:val="003F1746"/>
    <w:rsid w:val="00442FF8"/>
    <w:rsid w:val="004732E8"/>
    <w:rsid w:val="004B307E"/>
    <w:rsid w:val="004C1310"/>
    <w:rsid w:val="0051393C"/>
    <w:rsid w:val="005503DF"/>
    <w:rsid w:val="00555ADD"/>
    <w:rsid w:val="00566ABA"/>
    <w:rsid w:val="005A6906"/>
    <w:rsid w:val="005C3E84"/>
    <w:rsid w:val="005D7DE4"/>
    <w:rsid w:val="005F59DE"/>
    <w:rsid w:val="00604E4D"/>
    <w:rsid w:val="00613C03"/>
    <w:rsid w:val="00621F85"/>
    <w:rsid w:val="00634B27"/>
    <w:rsid w:val="0067204B"/>
    <w:rsid w:val="006C46DF"/>
    <w:rsid w:val="006D7FE4"/>
    <w:rsid w:val="00720FE1"/>
    <w:rsid w:val="007271F6"/>
    <w:rsid w:val="00731620"/>
    <w:rsid w:val="00742B4E"/>
    <w:rsid w:val="0074502B"/>
    <w:rsid w:val="00751D61"/>
    <w:rsid w:val="0076691C"/>
    <w:rsid w:val="00791278"/>
    <w:rsid w:val="007C6323"/>
    <w:rsid w:val="0082386B"/>
    <w:rsid w:val="0083714A"/>
    <w:rsid w:val="008711C2"/>
    <w:rsid w:val="0089438E"/>
    <w:rsid w:val="008C65B8"/>
    <w:rsid w:val="008D70DD"/>
    <w:rsid w:val="009512C8"/>
    <w:rsid w:val="009558DB"/>
    <w:rsid w:val="00967E5F"/>
    <w:rsid w:val="00984B59"/>
    <w:rsid w:val="00991DE7"/>
    <w:rsid w:val="009B55D6"/>
    <w:rsid w:val="00A06E61"/>
    <w:rsid w:val="00A10264"/>
    <w:rsid w:val="00A52300"/>
    <w:rsid w:val="00A802F0"/>
    <w:rsid w:val="00A84349"/>
    <w:rsid w:val="00AB02DE"/>
    <w:rsid w:val="00B27B35"/>
    <w:rsid w:val="00B30FAA"/>
    <w:rsid w:val="00B60209"/>
    <w:rsid w:val="00B91A64"/>
    <w:rsid w:val="00BF5F0D"/>
    <w:rsid w:val="00C663D7"/>
    <w:rsid w:val="00C81C22"/>
    <w:rsid w:val="00CB03A3"/>
    <w:rsid w:val="00CC3557"/>
    <w:rsid w:val="00CE520A"/>
    <w:rsid w:val="00D11030"/>
    <w:rsid w:val="00D550EF"/>
    <w:rsid w:val="00D71658"/>
    <w:rsid w:val="00D73035"/>
    <w:rsid w:val="00DB010C"/>
    <w:rsid w:val="00DB1830"/>
    <w:rsid w:val="00DD468F"/>
    <w:rsid w:val="00DE7413"/>
    <w:rsid w:val="00E04F49"/>
    <w:rsid w:val="00E12409"/>
    <w:rsid w:val="00E20C4F"/>
    <w:rsid w:val="00E45221"/>
    <w:rsid w:val="00E45A18"/>
    <w:rsid w:val="00E52110"/>
    <w:rsid w:val="00E73C32"/>
    <w:rsid w:val="00EA6DE8"/>
    <w:rsid w:val="00EB2004"/>
    <w:rsid w:val="00EC7CAF"/>
    <w:rsid w:val="00EF0150"/>
    <w:rsid w:val="00EF4787"/>
    <w:rsid w:val="00F14C7B"/>
    <w:rsid w:val="00F40838"/>
    <w:rsid w:val="00F62714"/>
    <w:rsid w:val="00F80AB3"/>
    <w:rsid w:val="00FE6A79"/>
    <w:rsid w:val="08447771"/>
    <w:rsid w:val="37F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简体" w:asciiTheme="minorHAnsi" w:hAnsiTheme="minorHAnsi" w:cstheme="minorBidi"/>
      <w:kern w:val="2"/>
      <w:sz w:val="44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spacing w:line="240" w:lineRule="auto"/>
      <w:jc w:val="left"/>
    </w:pPr>
    <w:rPr>
      <w:rFonts w:eastAsiaTheme="minorEastAsia"/>
      <w:sz w:val="21"/>
      <w:szCs w:val="24"/>
    </w:rPr>
  </w:style>
  <w:style w:type="paragraph" w:styleId="3">
    <w:name w:val="Body Text"/>
    <w:basedOn w:val="1"/>
    <w:link w:val="17"/>
    <w:semiHidden/>
    <w:unhideWhenUsed/>
    <w:uiPriority w:val="99"/>
    <w:pPr>
      <w:spacing w:after="120"/>
    </w:pPr>
  </w:style>
  <w:style w:type="paragraph" w:styleId="4">
    <w:name w:val="Balloon Text"/>
    <w:basedOn w:val="1"/>
    <w:link w:val="1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Body Text First Indent"/>
    <w:basedOn w:val="3"/>
    <w:link w:val="18"/>
    <w:qFormat/>
    <w:uiPriority w:val="0"/>
    <w:pPr>
      <w:spacing w:line="240" w:lineRule="auto"/>
      <w:ind w:firstLine="420" w:firstLineChars="100"/>
    </w:pPr>
    <w:rPr>
      <w:rFonts w:eastAsiaTheme="minorEastAsia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rFonts w:eastAsia="方正小标宋简体"/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rFonts w:eastAsia="方正小标宋简体"/>
      <w:sz w:val="18"/>
      <w:szCs w:val="18"/>
    </w:rPr>
  </w:style>
  <w:style w:type="character" w:customStyle="1" w:styleId="13">
    <w:name w:val="批注文字 字符"/>
    <w:basedOn w:val="10"/>
    <w:link w:val="2"/>
    <w:uiPriority w:val="0"/>
    <w:rPr>
      <w:szCs w:val="24"/>
    </w:rPr>
  </w:style>
  <w:style w:type="table" w:customStyle="1" w:styleId="14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Table Normal1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0"/>
    <w:link w:val="3"/>
    <w:semiHidden/>
    <w:uiPriority w:val="99"/>
    <w:rPr>
      <w:rFonts w:eastAsia="方正小标宋简体"/>
      <w:sz w:val="44"/>
    </w:rPr>
  </w:style>
  <w:style w:type="character" w:customStyle="1" w:styleId="18">
    <w:name w:val="正文首行缩进 字符"/>
    <w:basedOn w:val="17"/>
    <w:link w:val="7"/>
    <w:uiPriority w:val="0"/>
    <w:rPr>
      <w:rFonts w:eastAsia="方正小标宋简体"/>
      <w:sz w:val="24"/>
      <w:szCs w:val="24"/>
    </w:rPr>
  </w:style>
  <w:style w:type="character" w:customStyle="1" w:styleId="19">
    <w:name w:val="批注框文本 字符"/>
    <w:basedOn w:val="10"/>
    <w:link w:val="4"/>
    <w:semiHidden/>
    <w:uiPriority w:val="99"/>
    <w:rPr>
      <w:rFonts w:eastAsia="方正小标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5957-E588-4D34-89AC-842B27EB3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1986</Words>
  <Characters>2063</Characters>
  <Lines>84</Lines>
  <Paragraphs>23</Paragraphs>
  <TotalTime>220</TotalTime>
  <ScaleCrop>false</ScaleCrop>
  <LinksUpToDate>false</LinksUpToDate>
  <CharactersWithSpaces>2489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2022-05-13T03:14:00Z</dcterms:created>
  <dc:creator>OptiPlex 3060</dc:creator>
  <cp:lastModifiedBy>Administrator</cp:lastModifiedBy>
  <cp:lastPrinted>2022-05-13T08:20:00Z</cp:lastPrinted>
  <dcterms:modified xsi:type="dcterms:W3CDTF">2022-05-13T09:08:00Z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97ACD1B6F7F54F519B3ADEE8019571E7</vt:lpwstr>
  </property>
</Properties>
</file>