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14651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06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基于低代码开发企业风险合规平台</w:t>
      </w:r>
      <w:bookmarkEnd w:id="0"/>
    </w:p>
    <w:p w:rsidR="00492A4D" w:rsidRDefault="00492A4D" w:rsidP="00492A4D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（本赛题仅限于本科生选择，命题企业为一等奖获得者提供实习岗位）</w:t>
      </w:r>
    </w:p>
    <w:p w:rsidR="00973AD1" w:rsidRDefault="00594666">
      <w:pPr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命题企业介绍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網易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 xml:space="preserve"> NETEASE (NASDAQ:NTES; HKEX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：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9999)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1997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年由丁磊先生在广外创办、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2000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年在美国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NASDAQ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股票交易所挂牌上市、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2020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在香港联交所挂牌上市，是中国领先的互联网技术公司，推出了门户网站、在线游戏、电子邮箱、在线教育、电子商务、在线音乐等多种服务，在开发互联网应用、服务等方面始终保持中国业界领先地位。网易致力于利用最先进的互联网技术，加强人与人之间信息的交流和共享，为海量用户提供优质的产品和服务，以实现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"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网聚人的力量，以科技创新缔造美好生活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"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的使命愿景。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目前网易拥有约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32,000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名员工，国内主要集中在北京、广州、杭州、上海，在日本、韩国、澳洲、美国、德国、意大利等地均设有分支机构。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 w:bidi="ar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2023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年，网易净收入突破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1000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亿，业务保持持续稳定增长。</w:t>
      </w:r>
    </w:p>
    <w:p w:rsidR="00973AD1" w:rsidRDefault="00594666">
      <w:pPr>
        <w:spacing w:after="0" w:line="300" w:lineRule="auto"/>
        <w:jc w:val="center"/>
        <w:rPr>
          <w:rFonts w:ascii="Times New Roman" w:hAnsi="Times New Roman" w:cs="Times New Roman"/>
          <w:b/>
          <w:bCs/>
          <w:sz w:val="34"/>
          <w:szCs w:val="34"/>
          <w:lang w:bidi="ar"/>
        </w:rPr>
      </w:pPr>
      <w:r>
        <w:rPr>
          <w:rFonts w:ascii="Times New Roman" w:hAnsi="Times New Roman" w:cs="Times New Roman"/>
          <w:noProof/>
          <w:sz w:val="28"/>
          <w:szCs w:val="28"/>
          <w:lang w:eastAsia="zh-CN"/>
        </w:rPr>
        <w:drawing>
          <wp:inline distT="0" distB="0" distL="114300" distR="114300">
            <wp:extent cx="4643120" cy="1880235"/>
            <wp:effectExtent l="0" t="0" r="5080" b="5715"/>
            <wp:docPr id="6" name="图片 6" descr="image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age (3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3120" cy="188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背景说明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【项目的行业背景】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lastRenderedPageBreak/>
        <w:t>网易低代码产品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智能开发平台，以智能大模型和全栈低代码为基座。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为企业、行业提供更加智能化的软件生产方式，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IT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人员可以轻易实现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“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智能生成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”“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可视化拖拽调整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”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的全栈低代码应用搭建，让复杂应用开发更加高效，加快数字化进程与智能化进程。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目前网易低代码已经和上千家企业达成合作，包括中国工商银行、泰康人寿、国信证券、国家电网、中国石油、三只松鼠、海尔集团等知名企业，覆盖金融、国央企、制造业、零售业等多个行业。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【项目说明】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随着公司内部组织结构和业务板块不断发展、公司外部监管趋势日趋复杂，目前的线下风险管理方式已经无法满足业务需要。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因此，考虑推动企业风险管理体系的建设，建立线上化的统一风险管理平台。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）理想状态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建立风险管理系统，提高风险处理全流程的工作效率</w:t>
      </w:r>
    </w:p>
    <w:p w:rsidR="00973AD1" w:rsidRDefault="00594666">
      <w:pPr>
        <w:numPr>
          <w:ilvl w:val="0"/>
          <w:numId w:val="6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统一：公司各环节的风险在平台统一展现、跟踪、解决</w:t>
      </w:r>
    </w:p>
    <w:p w:rsidR="00973AD1" w:rsidRDefault="00594666">
      <w:pPr>
        <w:numPr>
          <w:ilvl w:val="0"/>
          <w:numId w:val="6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实时：接入数据系统，由数据驱动，自动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主动监测，即时预警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/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报告</w:t>
      </w:r>
    </w:p>
    <w:p w:rsidR="00973AD1" w:rsidRDefault="00594666">
      <w:pPr>
        <w:numPr>
          <w:ilvl w:val="0"/>
          <w:numId w:val="6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智能：基于历史实例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风险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+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应对措施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，沉淀为风险管理知识库，可对风险提出解决方案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）问题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手工维护低效，信息同步慢，不利于团队协同，存在错漏风险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pacing w:val="-6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对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zh-CN"/>
        </w:rPr>
        <w:t>风险实例的处置难以留痕，无法保证和监督相关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zh-CN"/>
        </w:rPr>
        <w:t>SOP</w:t>
      </w:r>
      <w:r>
        <w:rPr>
          <w:rFonts w:ascii="Times New Roman" w:hAnsi="Times New Roman" w:cs="Times New Roman"/>
          <w:color w:val="000000"/>
          <w:spacing w:val="-6"/>
          <w:sz w:val="28"/>
          <w:szCs w:val="28"/>
          <w:lang w:eastAsia="zh-CN"/>
        </w:rPr>
        <w:t>的执行情况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lastRenderedPageBreak/>
        <w:t>3.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数据分析效果差，缺少多维度统计报表支持分析，缺乏管理抓手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无法创建或接入数字化监控体系，以助力风险控制目标的达成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项目要求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&amp;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说明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）目标</w:t>
      </w:r>
    </w:p>
    <w:p w:rsidR="00973AD1" w:rsidRDefault="00594666">
      <w:pPr>
        <w:numPr>
          <w:ilvl w:val="0"/>
          <w:numId w:val="7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风控职能部门可以及时发现风险，推动风险处理</w:t>
      </w:r>
    </w:p>
    <w:p w:rsidR="00973AD1" w:rsidRDefault="00594666">
      <w:pPr>
        <w:numPr>
          <w:ilvl w:val="0"/>
          <w:numId w:val="7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业务部门能够在平台获知风险和处理建议，及时做出响应</w:t>
      </w:r>
    </w:p>
    <w:p w:rsidR="00973AD1" w:rsidRDefault="00594666">
      <w:pPr>
        <w:numPr>
          <w:ilvl w:val="0"/>
          <w:numId w:val="7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企业高管可以阅读可视化报告，一览公司风险信息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）核心关注的数据指标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整体风险数字化程度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累计涉及金额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累计解决实例数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）需求收益</w:t>
      </w:r>
    </w:p>
    <w:p w:rsidR="00973AD1" w:rsidRDefault="00594666">
      <w:pPr>
        <w:numPr>
          <w:ilvl w:val="0"/>
          <w:numId w:val="8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及时监测、响应、化解风险，提高公司风险应对能力，避免经济损失</w:t>
      </w:r>
    </w:p>
    <w:p w:rsidR="00973AD1" w:rsidRDefault="00594666">
      <w:pPr>
        <w:numPr>
          <w:ilvl w:val="0"/>
          <w:numId w:val="8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提升风控职能部门的工作质量和效率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）功能模块</w:t>
      </w:r>
    </w:p>
    <w:p w:rsidR="00973AD1" w:rsidRDefault="00594666">
      <w:pPr>
        <w:spacing w:after="0" w:line="30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zh-CN"/>
        </w:rPr>
        <w:lastRenderedPageBreak/>
        <w:drawing>
          <wp:inline distT="0" distB="0" distL="114300" distR="114300">
            <wp:extent cx="4476750" cy="3018155"/>
            <wp:effectExtent l="0" t="0" r="0" b="10795"/>
            <wp:docPr id="7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018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评分说明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&amp;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要求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必须使用网易低代码产品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-CodeWave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智能开发平台进行项目开发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）系统模块要求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—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应用完整性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50%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加权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）系统界面要求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—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应用体验性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20%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加权</w:t>
      </w:r>
    </w:p>
    <w:p w:rsidR="00973AD1" w:rsidRDefault="00594666">
      <w:pPr>
        <w:numPr>
          <w:ilvl w:val="0"/>
          <w:numId w:val="9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界面风格一致，色彩舒适度良好；</w:t>
      </w:r>
    </w:p>
    <w:p w:rsidR="00973AD1" w:rsidRDefault="00594666">
      <w:pPr>
        <w:numPr>
          <w:ilvl w:val="0"/>
          <w:numId w:val="9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功能模块之间交互逻辑设计合理；</w:t>
      </w:r>
    </w:p>
    <w:p w:rsidR="00973AD1" w:rsidRDefault="00594666">
      <w:pPr>
        <w:numPr>
          <w:ilvl w:val="0"/>
          <w:numId w:val="9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功能模块整体排版布局符合用户使用路径。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）系统底层技术要求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—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应用维护扩展性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30%</w:t>
      </w:r>
      <w:r>
        <w:rPr>
          <w:rFonts w:ascii="Times New Roman" w:hAnsi="Times New Roman" w:cs="Times New Roman"/>
          <w:b/>
          <w:bCs/>
          <w:color w:val="F33232"/>
          <w:sz w:val="28"/>
          <w:szCs w:val="28"/>
          <w:lang w:eastAsia="zh-CN" w:bidi="ar"/>
        </w:rPr>
        <w:t>加权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掌握数据模型设计，数据实体关系设计，并熟悉常用的数据类型；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MySQL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数据库的常用查询，熟悉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Http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协议的使用；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登录认证机制，角色控制权限的模型；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系统采用流行的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B/S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体系结构；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常用的如策略模式、工厂模式等设计模式；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模块化设计，理解软件设计原则；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Http</w:t>
      </w:r>
      <w:r>
        <w:rPr>
          <w:rFonts w:ascii="Times New Roman" w:hAnsi="Times New Roman" w:cs="Times New Roman"/>
          <w:color w:val="000000"/>
          <w:sz w:val="28"/>
          <w:szCs w:val="28"/>
        </w:rPr>
        <w:t>协议的使用；</w:t>
      </w:r>
    </w:p>
    <w:p w:rsidR="00973AD1" w:rsidRDefault="00594666">
      <w:pPr>
        <w:numPr>
          <w:ilvl w:val="0"/>
          <w:numId w:val="10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支持多种主流浏览器。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  <w:lang w:eastAsia="zh-CN" w:bidi="ar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lang w:bidi="ar"/>
        </w:rPr>
        <w:t>奖励说明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 w:bidi="ar"/>
        </w:rPr>
        <w:t>网易低代码所属事业部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-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数智事业部决定从参赛团队中选择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1-2</w:t>
      </w:r>
      <w:r>
        <w:rPr>
          <w:rFonts w:ascii="Times New Roman" w:hAnsi="Times New Roman" w:cs="Times New Roman"/>
          <w:sz w:val="28"/>
          <w:szCs w:val="28"/>
          <w:lang w:eastAsia="zh-CN" w:bidi="ar"/>
        </w:rPr>
        <w:t>优秀团队，从中选拔该领域的创新和热爱人才，给予网易集团的实习机会（优秀学员可考虑后续转正）</w:t>
      </w:r>
    </w:p>
    <w:p w:rsidR="00973AD1" w:rsidRDefault="00973AD1">
      <w:pPr>
        <w:rPr>
          <w:rFonts w:ascii="Times New Roman" w:hAnsi="Times New Roman" w:cs="Times New Roman"/>
          <w:sz w:val="28"/>
          <w:szCs w:val="28"/>
          <w:lang w:eastAsia="zh-CN"/>
        </w:rPr>
      </w:pPr>
    </w:p>
    <w:sectPr w:rsidR="00973AD1">
      <w:footerReference w:type="default" r:id="rId10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469" w:rsidRDefault="00380469">
      <w:pPr>
        <w:spacing w:line="240" w:lineRule="auto"/>
      </w:pPr>
      <w:r>
        <w:separator/>
      </w:r>
    </w:p>
  </w:endnote>
  <w:endnote w:type="continuationSeparator" w:id="0">
    <w:p w:rsidR="00380469" w:rsidRDefault="003804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492A4D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492A4D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469" w:rsidRDefault="00380469">
      <w:pPr>
        <w:spacing w:after="0"/>
      </w:pPr>
      <w:r>
        <w:separator/>
      </w:r>
    </w:p>
  </w:footnote>
  <w:footnote w:type="continuationSeparator" w:id="0">
    <w:p w:rsidR="00380469" w:rsidRDefault="003804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2E6EF6"/>
    <w:rsid w:val="003074FB"/>
    <w:rsid w:val="0031024D"/>
    <w:rsid w:val="00321C7B"/>
    <w:rsid w:val="0033289E"/>
    <w:rsid w:val="003542E6"/>
    <w:rsid w:val="00356C24"/>
    <w:rsid w:val="00377442"/>
    <w:rsid w:val="00380469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A4D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5B46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237</Words>
  <Characters>1352</Characters>
  <Application>Microsoft Office Word</Application>
  <DocSecurity>0</DocSecurity>
  <Lines>11</Lines>
  <Paragraphs>3</Paragraphs>
  <ScaleCrop>false</ScaleCrop>
  <Company>国家服务外包人力资源研究院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