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602"/>
        <w:jc w:val="left"/>
        <w:rPr>
          <w:rFonts w:ascii="Times New Roman" w:hAnsi="Times New Roman" w:eastAsia="仿宋" w:cs="仿宋"/>
          <w:b/>
          <w:bCs/>
          <w:sz w:val="36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附件1：</w:t>
      </w:r>
    </w:p>
    <w:p>
      <w:pPr>
        <w:spacing w:line="480" w:lineRule="exact"/>
        <w:jc w:val="center"/>
        <w:outlineLvl w:val="1"/>
        <w:rPr>
          <w:rFonts w:ascii="Times New Roman" w:hAnsi="Times New Roman" w:eastAsia="仿宋" w:cs="仿宋"/>
          <w:b/>
          <w:bCs/>
          <w:sz w:val="36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浙江省大学生金融创新大赛作品格式要求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1.基本情况</w:t>
      </w:r>
    </w:p>
    <w:p>
      <w:pPr>
        <w:spacing w:line="48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（1）作品标题（仿宋，三号，粗体）</w:t>
      </w:r>
    </w:p>
    <w:p>
      <w:pPr>
        <w:spacing w:line="48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（2）摘要、关键词（仿宋，五号，字数不超过500字）</w:t>
      </w:r>
    </w:p>
    <w:p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300355</wp:posOffset>
                </wp:positionV>
                <wp:extent cx="5724525" cy="1714500"/>
                <wp:effectExtent l="4445" t="4445" r="508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  <w:t>论村民自治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摘  要：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ＸＸＸＸＸＸＸＸＸＸＸＸＸＸＸＸＸＸＸＸＸＸＸＸＸＸＸＸＸＸＸＸＸＸＸＸＸＸＸ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关键词：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［正文］</w:t>
                            </w:r>
                          </w:p>
                          <w:p>
                            <w:pPr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ＸＸＸＸＸＸＸＸＸＸＸＸＸＸＸＸＸＸＸＸＸＸＸＸＸＸＸＸＸＸ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.2pt;margin-top:23.65pt;height:135pt;width:450.7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x0pyfXAAAABwEAAA8AAAAAAAAAAQAgAAAAIgAAAGRy&#10;cy9kb3ducmV2LnhtbFBLAQIUABQAAAAIAIdO4kBMJ7KoBgIAAE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</w:rPr>
                        <w:t>论村民自治</w:t>
                      </w:r>
                    </w:p>
                    <w:p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摘  要：</w:t>
                      </w:r>
                    </w:p>
                    <w:p>
                      <w:pPr>
                        <w:ind w:firstLine="480"/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ＸＸＸＸＸＸＸＸＸＸＸＸＸＸＸＸＸＸＸＸＸＸＸＸＸＸＸＸＸＸＸＸＸＸＸＸＸＸＸ</w:t>
                      </w:r>
                    </w:p>
                    <w:p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关键词：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</w:p>
                    <w:p>
                      <w:r>
                        <w:rPr>
                          <w:rFonts w:hint="eastAsia"/>
                        </w:rPr>
                        <w:t>［正文］</w:t>
                      </w:r>
                    </w:p>
                    <w:p>
                      <w:pPr>
                        <w:rPr>
                          <w:rFonts w:ascii="楷体_GB2312" w:eastAsia="楷体_GB2312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ＸＸＸＸＸＸＸＸＸＸＸＸＸＸＸＸＸＸＸＸＸＸＸＸＸＸＸＸＸＸ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>【例】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2.文字格式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正文（全部楷体，四号，标题需加粗）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行距(全部采用单倍行距)</w:t>
      </w:r>
    </w:p>
    <w:p>
      <w:pPr>
        <w:spacing w:line="480" w:lineRule="exac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423545</wp:posOffset>
                </wp:positionV>
                <wp:extent cx="5744845" cy="2095500"/>
                <wp:effectExtent l="5080" t="4445" r="22225" b="146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4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420" w:leftChars="20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一、村民自治的历史[一级标题]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（一）村民自治的概念[二级标题]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1.村民自治[三级标题]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（1）村民自治[四级标题]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村民自治的概念来源于……[正文]</w:t>
                            </w:r>
                          </w:p>
                          <w:p/>
                        </w:txbxContent>
                      </wps:txbx>
                      <wps:bodyPr wrap="square" lIns="91439" tIns="45719" rIns="91439" bIns="45719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pt;margin-top:33.35pt;height:165pt;width:452.3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J/fwQ1wAAAAgBAAAPAAAAAAAAAAEAIAAAACIAAABkcnMvZG93bnJldi54bWxQSwECFAAU&#10;AAAACACHTuJAGDO44isCAACS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ind w:left="420" w:leftChars="20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一、村民自治的历史[一级标题]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（一）村民自治的概念[二级标题]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1.村民自治[三级标题]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（1）村民自治[四级标题]</w:t>
                      </w:r>
                    </w:p>
                    <w:p>
                      <w:pPr>
                        <w:ind w:left="420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村民自治的概念来源于……[正文]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 xml:space="preserve">【例】      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3.版面格式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(1)加页眉</w:t>
      </w:r>
      <w:r>
        <w:rPr>
          <w:rFonts w:hint="eastAsia" w:ascii="Times New Roman" w:hAnsi="Times New Roman" w:eastAsia="仿宋_GB2312"/>
          <w:sz w:val="28"/>
          <w:szCs w:val="28"/>
        </w:rPr>
        <w:t>，内容为：202</w:t>
      </w: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年“杭州银行杯”浙江省大学生金融创新大赛作品；字体为：仿宋，五号；居中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(2)页面设置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●页边距：上下左右均为2.5厘米  装订线：0厘米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●页眉：1.5厘米    </w:t>
      </w:r>
    </w:p>
    <w:p>
      <w:pPr>
        <w:spacing w:line="480" w:lineRule="exact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页脚：1.5厘米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●纸型：A4，纵向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 xml:space="preserve">(3)插入页码   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 xml:space="preserve">位置：页面底端     </w:t>
      </w:r>
    </w:p>
    <w:p>
      <w:pPr>
        <w:spacing w:line="480" w:lineRule="exact"/>
        <w:ind w:firstLine="688" w:firstLineChars="24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对齐方式：外侧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(4)注释：</w:t>
      </w:r>
      <w:r>
        <w:rPr>
          <w:rFonts w:hint="eastAsia" w:ascii="Times New Roman" w:hAnsi="Times New Roman" w:eastAsia="仿宋_GB2312"/>
          <w:sz w:val="28"/>
          <w:szCs w:val="28"/>
        </w:rPr>
        <w:t>采用尾注，自定义标记为[1]，[2]，[3]……</w:t>
      </w:r>
    </w:p>
    <w:p>
      <w:pPr>
        <w:spacing w:line="480" w:lineRule="exact"/>
        <w:ind w:firstLine="700" w:firstLineChars="25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注：专著为[M]，报纸为[N]，期刊文章为[J]，论文集为[C]，学位论文为[D]，报告为[R]，标准为[S]，专利为[P]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(5)参考文献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[1]</w:t>
      </w:r>
      <w:r>
        <w:rPr>
          <w:rFonts w:hint="eastAsia" w:ascii="Times New Roman" w:hAnsi="Times New Roman" w:eastAsia="仿宋" w:cs="Times New Roman"/>
        </w:rPr>
        <w:t xml:space="preserve"> </w:t>
      </w:r>
      <w:r>
        <w:rPr>
          <w:rFonts w:ascii="Times New Roman" w:hAnsi="Times New Roman" w:eastAsia="仿宋" w:cs="Times New Roman"/>
        </w:rPr>
        <w:t>常璟, 许旭. 金融生态环境、股权属性与债务融资结构研究[J].山东大学学报, 2011(3): 100-106.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[2] 毛蕴诗. 跨国公司战略竞争与国际直接投资[M].广州：中山大学出版社, 2001.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[3] 王玥. 区域金融生态评估方法研究[D]. 湖南大学, 2010.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[4] 周小川. 完善法律环境, 打造金融生态[N]. 金融时报, 2004-12-7.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[5] 任泽平. 中国经济新周期是推动人民币升值的内因[EB/OL].(2015-03-02) [2016-01-09]. http://money.163.com/17/0913/06/CU6MVLUD002580S6.html.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[6] Alizadeh, S.,Brandt, M.W. and Diebold,F.X. Range Based Estimation of Stochastic Volatility Models[J]. Journal of Finance, 2002, 57(1): 1047–1092.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[7] Cashin, P., K.,Mohaddes, H.W. and Dong, J. China’s Slowdown and Global Financial Market Volatility: Is World Growth Losing Out? [R]. IMF Working Paper 16/63, International Monetary Fund, 2016.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[8] Feenstrar,R.C.and Obstrfeld, M.In Search of the Armington Elasticity[EB/OL].(2014-04-02) [2016-12-21] . http://www.nber.org/papers/w20063.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格式同上，先中文后英文；中文按姓名的拼音排序，英文按姓名的字母排序。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4.其他问题</w:t>
      </w:r>
    </w:p>
    <w:p>
      <w:pPr>
        <w:pStyle w:val="2"/>
        <w:spacing w:after="0" w:line="480" w:lineRule="exact"/>
        <w:ind w:firstLine="560" w:firstLineChars="200"/>
      </w:pPr>
      <w:r>
        <w:rPr>
          <w:rFonts w:hint="eastAsia" w:ascii="Times New Roman" w:hAnsi="Times New Roman" w:eastAsia="仿宋_GB2312"/>
          <w:sz w:val="28"/>
          <w:szCs w:val="28"/>
        </w:rPr>
        <w:t>其他未列出的问题请参见新闻出版署发布的“《中国学术期刊（光盘版）检索与评价数据规范》”。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jlhYjU1Y2IzMzRhYzQyZWZjNDdlZmQ5YjZiNzAifQ=="/>
  </w:docVars>
  <w:rsids>
    <w:rsidRoot w:val="55BA09A0"/>
    <w:rsid w:val="1A1B3429"/>
    <w:rsid w:val="55B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2023-06-28T02:45:00Z</dcterms:created>
  <dc:creator>Lily</dc:creator>
  <cp:lastModifiedBy>北玥</cp:lastModifiedBy>
  <dcterms:modified xsi:type="dcterms:W3CDTF">2023-08-02T09:46:29Z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7733F1CCE64F481B90A1C86597CAB695_13</vt:lpwstr>
  </property>
</Properties>
</file>