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9059"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 w14:paraId="2E04602C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2742476C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>　　　　　　</w:t>
      </w:r>
    </w:p>
    <w:p w14:paraId="7E908F07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755BC0DF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14:paraId="4273AA42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5D3E69C1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  报  书</w:t>
      </w:r>
    </w:p>
    <w:p w14:paraId="1AB6ED81">
      <w:pPr>
        <w:spacing w:line="500" w:lineRule="exact"/>
        <w:rPr>
          <w:b/>
          <w:bCs/>
        </w:rPr>
      </w:pPr>
    </w:p>
    <w:p w14:paraId="6898E78C">
      <w:pPr>
        <w:spacing w:line="500" w:lineRule="exact"/>
        <w:rPr>
          <w:b/>
          <w:bCs/>
        </w:rPr>
      </w:pPr>
    </w:p>
    <w:p w14:paraId="1AB7E07D">
      <w:pPr>
        <w:spacing w:line="500" w:lineRule="exact"/>
        <w:rPr>
          <w:b/>
          <w:bCs/>
        </w:rPr>
      </w:pPr>
    </w:p>
    <w:p w14:paraId="0A4D3898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7C3676D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172A56C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15F3AB4F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0043649F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D8CDDF7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85A88DF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2AD621BE">
      <w:pPr>
        <w:pStyle w:val="4"/>
        <w:ind w:left="0" w:leftChars="0"/>
        <w:rPr>
          <w:rFonts w:ascii="Times New Roman" w:hAnsi="Times New Roman" w:eastAsia="黑体"/>
          <w:szCs w:val="30"/>
        </w:rPr>
      </w:pPr>
    </w:p>
    <w:p w14:paraId="0C1549C0">
      <w:pPr>
        <w:rPr>
          <w:rFonts w:eastAsia="黑体"/>
          <w:szCs w:val="30"/>
        </w:rPr>
      </w:pPr>
    </w:p>
    <w:p w14:paraId="07DCD15F">
      <w:pPr>
        <w:rPr>
          <w:rFonts w:eastAsia="黑体"/>
          <w:szCs w:val="30"/>
        </w:rPr>
      </w:pPr>
    </w:p>
    <w:p w14:paraId="07E00E98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 制</w:t>
      </w:r>
    </w:p>
    <w:p w14:paraId="7ACDFB30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t>填写说明</w:t>
      </w:r>
    </w:p>
    <w:p w14:paraId="0A001DA5">
      <w:pPr>
        <w:spacing w:line="500" w:lineRule="exact"/>
      </w:pPr>
    </w:p>
    <w:p w14:paraId="27061345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28E1EF3E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3A44E1AD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6A92B068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14:paraId="21544BB6">
      <w:pPr>
        <w:spacing w:line="500" w:lineRule="exact"/>
      </w:pPr>
    </w:p>
    <w:p w14:paraId="52950B98">
      <w:pPr>
        <w:pStyle w:val="2"/>
        <w:spacing w:before="120"/>
        <w:ind w:right="-393" w:rightChars="-187"/>
        <w:rPr>
          <w:b/>
          <w:bCs/>
        </w:rPr>
      </w:pPr>
    </w:p>
    <w:p w14:paraId="79D55417">
      <w:pPr>
        <w:pStyle w:val="2"/>
        <w:spacing w:before="120"/>
        <w:ind w:right="-393" w:rightChars="-187"/>
        <w:rPr>
          <w:b/>
          <w:bCs/>
        </w:rPr>
      </w:pPr>
    </w:p>
    <w:p w14:paraId="5D66B428">
      <w:pPr>
        <w:pStyle w:val="2"/>
        <w:spacing w:before="120"/>
        <w:ind w:right="-393" w:rightChars="-187"/>
        <w:rPr>
          <w:b/>
          <w:bCs/>
        </w:rPr>
      </w:pPr>
    </w:p>
    <w:p w14:paraId="62D65C37">
      <w:pPr>
        <w:pStyle w:val="2"/>
        <w:spacing w:before="120"/>
        <w:ind w:right="-393" w:rightChars="-187"/>
        <w:rPr>
          <w:b/>
          <w:bCs/>
        </w:rPr>
      </w:pPr>
    </w:p>
    <w:p w14:paraId="48690A25">
      <w:pPr>
        <w:pStyle w:val="2"/>
        <w:spacing w:before="120"/>
        <w:ind w:right="-393" w:rightChars="-187"/>
        <w:rPr>
          <w:b/>
          <w:bCs/>
        </w:rPr>
      </w:pPr>
    </w:p>
    <w:p w14:paraId="4895EFC7">
      <w:pPr>
        <w:pStyle w:val="2"/>
        <w:spacing w:before="120"/>
        <w:ind w:right="-393" w:rightChars="-187"/>
        <w:rPr>
          <w:b/>
          <w:bCs/>
        </w:rPr>
      </w:pPr>
    </w:p>
    <w:p w14:paraId="00741BD9">
      <w:pPr>
        <w:pStyle w:val="2"/>
        <w:spacing w:before="120"/>
        <w:ind w:right="-393" w:rightChars="-187"/>
        <w:rPr>
          <w:b/>
          <w:bCs/>
        </w:rPr>
      </w:pPr>
    </w:p>
    <w:p w14:paraId="11DBACD7">
      <w:pPr>
        <w:pStyle w:val="2"/>
        <w:spacing w:before="120"/>
        <w:ind w:right="-393" w:rightChars="-187"/>
        <w:rPr>
          <w:b/>
          <w:bCs/>
        </w:rPr>
      </w:pPr>
    </w:p>
    <w:p w14:paraId="2FEFDD98">
      <w:pPr>
        <w:pStyle w:val="2"/>
        <w:spacing w:before="120"/>
        <w:ind w:right="-393" w:rightChars="-187"/>
        <w:rPr>
          <w:b/>
          <w:bCs/>
        </w:rPr>
      </w:pPr>
    </w:p>
    <w:p w14:paraId="7EDF248F">
      <w:pPr>
        <w:pStyle w:val="2"/>
        <w:spacing w:before="120"/>
        <w:ind w:right="-393" w:rightChars="-187"/>
        <w:rPr>
          <w:b/>
          <w:bCs/>
        </w:rPr>
      </w:pPr>
    </w:p>
    <w:p w14:paraId="1D5658F1">
      <w:pPr>
        <w:pStyle w:val="2"/>
        <w:spacing w:before="120"/>
        <w:ind w:right="-393" w:rightChars="-187"/>
        <w:rPr>
          <w:b/>
          <w:bCs/>
        </w:rPr>
      </w:pPr>
    </w:p>
    <w:p w14:paraId="3B6DE1E3">
      <w:pPr>
        <w:pStyle w:val="2"/>
        <w:spacing w:before="120"/>
        <w:ind w:right="-393" w:rightChars="-187"/>
        <w:rPr>
          <w:b/>
          <w:bCs/>
        </w:rPr>
      </w:pPr>
    </w:p>
    <w:p w14:paraId="0393B1F5">
      <w:pPr>
        <w:pStyle w:val="2"/>
        <w:spacing w:before="120"/>
        <w:ind w:right="-393" w:rightChars="-187"/>
        <w:rPr>
          <w:b/>
          <w:bCs/>
        </w:rPr>
      </w:pPr>
    </w:p>
    <w:p w14:paraId="1840027E">
      <w:pPr>
        <w:pStyle w:val="2"/>
        <w:spacing w:before="120"/>
        <w:ind w:right="-393" w:rightChars="-187"/>
        <w:rPr>
          <w:b/>
          <w:bCs/>
        </w:rPr>
      </w:pPr>
    </w:p>
    <w:p w14:paraId="36F583BF">
      <w:pPr>
        <w:pStyle w:val="2"/>
        <w:spacing w:before="120"/>
        <w:ind w:right="-393" w:rightChars="-187"/>
        <w:rPr>
          <w:b/>
          <w:bCs/>
        </w:rPr>
      </w:pPr>
    </w:p>
    <w:p w14:paraId="1849D9EE">
      <w:pPr>
        <w:pStyle w:val="2"/>
        <w:spacing w:before="120"/>
        <w:ind w:right="-393" w:rightChars="-187"/>
        <w:rPr>
          <w:b/>
          <w:bCs/>
        </w:rPr>
      </w:pPr>
    </w:p>
    <w:p w14:paraId="69C2B52E">
      <w:pPr>
        <w:pStyle w:val="2"/>
        <w:spacing w:after="0"/>
        <w:ind w:right="-393" w:rightChars="-187"/>
        <w:jc w:val="both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D58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7B98A26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F8B614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74B1E88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0410774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4BACEB6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2051422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0B7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3D3D75F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82D714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729D1565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      （）创新创业实践</w:t>
            </w:r>
          </w:p>
        </w:tc>
      </w:tr>
      <w:tr w14:paraId="2325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766DD74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433296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10EA70CE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    （）教师指导选题</w:t>
            </w:r>
          </w:p>
        </w:tc>
      </w:tr>
      <w:tr w14:paraId="2019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054DDF9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FD5530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593735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2BE8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31314F6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78C635A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 xml:space="preserve">阶段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计划阶段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  （）市场拓展（选项打√）</w:t>
            </w:r>
          </w:p>
        </w:tc>
      </w:tr>
      <w:tr w14:paraId="7ECD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18BE977B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62110C46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39D6DF23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5FF87C1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63DFB28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3A8C252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322C2F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799FF28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F0E56A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3541617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66BB8AA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74018F3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245B6C2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091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75082F9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2D373AA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11B0C4A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7310FD9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9AFFD5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163C01B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7756D09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E7D25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3C221E6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77FCD09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F7D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373C104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0265BEB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20CFCB0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0D252DC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3DFDA88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6A9D0AD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545BE68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75A1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21804D14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67B3DB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11043C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B4B3A8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439A5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6B078D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98A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45A0634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920BD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1C7314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EF68BF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2B5CEB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399484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03A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1E42ACA0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57F6C6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162E4F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BDBD39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83D486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30DE2A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9EA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34AFA1B6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ACCFA6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D40252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E52EB0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40BC99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B88527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BB4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08C1589D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352056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2B4F25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7B8DB5D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1C468E6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0629C08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03EFE1E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23B4FB2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3D217D4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7F8ACD5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39B9462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066D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228D8E2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6DB079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B1542E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0E925F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5F790A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2F6BD0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277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7B29C44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20191B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90A634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9BE0E0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A2F1F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DFF1454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93C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117D87F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547780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671307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DFB84E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D17E1E2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B5536C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5DDC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31290398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7B0DE63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14:paraId="7058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vAlign w:val="center"/>
          </w:tcPr>
          <w:p w14:paraId="33CEE5D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6F36C5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0F96EFB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50F940E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603D82C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24B6E6B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61EFCC0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420510BD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6E859711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7644E923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78E0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</w:tcPr>
          <w:p w14:paraId="61897B0D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14:paraId="1A8833B7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3C1DB129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4F8C29B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4090BD66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2E5B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</w:tcPr>
          <w:p w14:paraId="71B17E76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 w14:paraId="5493480E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  <w:p w14:paraId="386DC3E7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1544019B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09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</w:tcPr>
          <w:p w14:paraId="0150A823">
            <w:pPr>
              <w:pStyle w:val="2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14:paraId="7224422D">
            <w:pPr>
              <w:pStyle w:val="2"/>
              <w:textAlignment w:val="top"/>
              <w:rPr>
                <w:sz w:val="24"/>
              </w:rPr>
            </w:pPr>
          </w:p>
          <w:p w14:paraId="77180A7B">
            <w:pPr>
              <w:pStyle w:val="2"/>
              <w:textAlignment w:val="top"/>
              <w:rPr>
                <w:sz w:val="24"/>
              </w:rPr>
            </w:pPr>
          </w:p>
          <w:p w14:paraId="7CF45AD5">
            <w:pPr>
              <w:pStyle w:val="2"/>
              <w:spacing w:before="156" w:beforeLines="50"/>
              <w:textAlignment w:val="top"/>
              <w:rPr>
                <w:rFonts w:eastAsia="仿宋_GB2312"/>
                <w:sz w:val="24"/>
              </w:rPr>
            </w:pPr>
          </w:p>
          <w:p w14:paraId="331ABE39">
            <w:pPr>
              <w:pStyle w:val="2"/>
              <w:textAlignment w:val="top"/>
            </w:pPr>
          </w:p>
          <w:p w14:paraId="7661C916">
            <w:pPr>
              <w:pStyle w:val="2"/>
              <w:textAlignment w:val="top"/>
            </w:pPr>
          </w:p>
          <w:p w14:paraId="2B7BA669">
            <w:pPr>
              <w:pStyle w:val="2"/>
              <w:textAlignment w:val="top"/>
            </w:pPr>
          </w:p>
          <w:p w14:paraId="31BB78C2">
            <w:pPr>
              <w:pStyle w:val="2"/>
              <w:textAlignment w:val="top"/>
              <w:rPr>
                <w:sz w:val="24"/>
              </w:rPr>
            </w:pPr>
          </w:p>
        </w:tc>
      </w:tr>
    </w:tbl>
    <w:p w14:paraId="1F3BB578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31B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</w:tcPr>
          <w:p w14:paraId="6C170D4E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（包括知识产权成果、社会效益、生态效益等）</w:t>
            </w:r>
          </w:p>
          <w:p w14:paraId="11852728">
            <w:pPr>
              <w:spacing w:before="156" w:beforeLines="50" w:line="240" w:lineRule="atLeast"/>
              <w:jc w:val="left"/>
            </w:pPr>
          </w:p>
          <w:p w14:paraId="37FD0525">
            <w:pPr>
              <w:spacing w:before="156" w:beforeLines="50" w:line="240" w:lineRule="atLeast"/>
              <w:jc w:val="left"/>
            </w:pPr>
          </w:p>
        </w:tc>
      </w:tr>
    </w:tbl>
    <w:p w14:paraId="58B218A2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006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</w:tcPr>
          <w:p w14:paraId="67207EFA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14:paraId="47EDDD0D">
            <w:pPr>
              <w:spacing w:before="156" w:beforeLines="50" w:line="240" w:lineRule="atLeast"/>
              <w:jc w:val="left"/>
            </w:pPr>
          </w:p>
        </w:tc>
      </w:tr>
    </w:tbl>
    <w:p w14:paraId="5E71A80C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t>七、项目用款计划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32A52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6E139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4BE5C4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ABF010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5F32A9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FCB24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CBDE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A542C">
            <w:pPr>
              <w:spacing w:line="240" w:lineRule="exact"/>
              <w:rPr>
                <w:rFonts w:eastAsia="仿宋_GB2312"/>
              </w:rPr>
            </w:pPr>
          </w:p>
        </w:tc>
      </w:tr>
      <w:tr w14:paraId="159578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68A2F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10B7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08B31">
            <w:pPr>
              <w:spacing w:line="240" w:lineRule="exact"/>
              <w:rPr>
                <w:rFonts w:eastAsia="仿宋_GB2312"/>
              </w:rPr>
            </w:pPr>
          </w:p>
        </w:tc>
      </w:tr>
      <w:tr w14:paraId="0773D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2032B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53E2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26A21">
            <w:pPr>
              <w:spacing w:line="240" w:lineRule="exact"/>
              <w:rPr>
                <w:rFonts w:eastAsia="仿宋_GB2312"/>
              </w:rPr>
            </w:pPr>
          </w:p>
        </w:tc>
      </w:tr>
      <w:tr w14:paraId="67666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E8D46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CEE9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BD08E">
            <w:pPr>
              <w:spacing w:line="240" w:lineRule="exact"/>
              <w:rPr>
                <w:rFonts w:eastAsia="仿宋_GB2312"/>
              </w:rPr>
            </w:pPr>
          </w:p>
        </w:tc>
      </w:tr>
      <w:tr w14:paraId="27A0E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7494E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139A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3A659">
            <w:pPr>
              <w:spacing w:line="240" w:lineRule="exact"/>
              <w:rPr>
                <w:rFonts w:eastAsia="仿宋_GB2312"/>
              </w:rPr>
            </w:pPr>
          </w:p>
        </w:tc>
      </w:tr>
      <w:tr w14:paraId="7AA12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04CDB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32084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49434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1289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F2628">
            <w:pPr>
              <w:spacing w:line="240" w:lineRule="exact"/>
              <w:rPr>
                <w:rFonts w:eastAsia="仿宋_GB2312"/>
              </w:rPr>
            </w:pPr>
          </w:p>
        </w:tc>
      </w:tr>
      <w:tr w14:paraId="10168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48A1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9B41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80149">
            <w:pPr>
              <w:spacing w:line="240" w:lineRule="exact"/>
              <w:rPr>
                <w:rFonts w:eastAsia="仿宋_GB2312"/>
              </w:rPr>
            </w:pPr>
          </w:p>
        </w:tc>
      </w:tr>
      <w:tr w14:paraId="15FAB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A18E8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D53C7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DC329">
            <w:pPr>
              <w:spacing w:line="240" w:lineRule="exact"/>
              <w:rPr>
                <w:rFonts w:eastAsia="仿宋_GB2312"/>
              </w:rPr>
            </w:pPr>
          </w:p>
        </w:tc>
      </w:tr>
      <w:tr w14:paraId="76EF4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AE5DD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997D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4BE8C">
            <w:pPr>
              <w:spacing w:line="240" w:lineRule="exact"/>
              <w:rPr>
                <w:rFonts w:eastAsia="仿宋_GB2312"/>
              </w:rPr>
            </w:pPr>
          </w:p>
        </w:tc>
      </w:tr>
      <w:tr w14:paraId="3F06A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E7CDA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0829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CFD7E">
            <w:pPr>
              <w:spacing w:line="240" w:lineRule="exact"/>
              <w:rPr>
                <w:rFonts w:eastAsia="仿宋_GB2312"/>
              </w:rPr>
            </w:pPr>
          </w:p>
        </w:tc>
      </w:tr>
      <w:tr w14:paraId="51EB7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70FE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07F2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F7C00">
            <w:pPr>
              <w:spacing w:line="240" w:lineRule="exact"/>
              <w:rPr>
                <w:rFonts w:eastAsia="仿宋_GB2312"/>
              </w:rPr>
            </w:pPr>
          </w:p>
        </w:tc>
      </w:tr>
      <w:tr w14:paraId="6BAF1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763B4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C78D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4955C">
            <w:pPr>
              <w:spacing w:line="240" w:lineRule="exact"/>
              <w:rPr>
                <w:rFonts w:eastAsia="仿宋_GB2312"/>
              </w:rPr>
            </w:pPr>
          </w:p>
        </w:tc>
      </w:tr>
      <w:tr w14:paraId="0810F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A992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91BF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97DA7">
            <w:pPr>
              <w:spacing w:line="240" w:lineRule="exact"/>
              <w:rPr>
                <w:rFonts w:eastAsia="仿宋_GB2312"/>
              </w:rPr>
            </w:pPr>
          </w:p>
        </w:tc>
      </w:tr>
      <w:tr w14:paraId="25629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6BC1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FDD4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BBAFF">
            <w:pPr>
              <w:spacing w:line="240" w:lineRule="exact"/>
              <w:rPr>
                <w:rFonts w:eastAsia="仿宋_GB2312"/>
              </w:rPr>
            </w:pPr>
          </w:p>
        </w:tc>
      </w:tr>
      <w:tr w14:paraId="5B587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BF63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F5AD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B28F6">
            <w:pPr>
              <w:spacing w:line="240" w:lineRule="exact"/>
              <w:rPr>
                <w:rFonts w:eastAsia="仿宋_GB2312"/>
              </w:rPr>
            </w:pPr>
          </w:p>
        </w:tc>
      </w:tr>
      <w:tr w14:paraId="1FC29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168E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4A71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9E449">
            <w:pPr>
              <w:spacing w:line="240" w:lineRule="exact"/>
              <w:rPr>
                <w:rFonts w:eastAsia="仿宋_GB2312"/>
              </w:rPr>
            </w:pPr>
          </w:p>
        </w:tc>
      </w:tr>
      <w:tr w14:paraId="126B4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E1E9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4341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4A1F0">
            <w:pPr>
              <w:spacing w:line="240" w:lineRule="exact"/>
              <w:rPr>
                <w:rFonts w:eastAsia="仿宋_GB2312"/>
              </w:rPr>
            </w:pPr>
          </w:p>
        </w:tc>
      </w:tr>
      <w:tr w14:paraId="433A6B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C65B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33132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CC8A5">
            <w:pPr>
              <w:spacing w:line="240" w:lineRule="exact"/>
              <w:rPr>
                <w:rFonts w:eastAsia="仿宋_GB2312"/>
              </w:rPr>
            </w:pPr>
          </w:p>
        </w:tc>
      </w:tr>
      <w:tr w14:paraId="59131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63B0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196C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B8730">
            <w:pPr>
              <w:spacing w:line="240" w:lineRule="exact"/>
              <w:rPr>
                <w:rFonts w:eastAsia="仿宋_GB2312"/>
              </w:rPr>
            </w:pPr>
          </w:p>
        </w:tc>
      </w:tr>
      <w:tr w14:paraId="54AC3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CD196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24B0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08D26">
            <w:pPr>
              <w:spacing w:line="240" w:lineRule="exact"/>
              <w:rPr>
                <w:rFonts w:eastAsia="仿宋_GB2312"/>
              </w:rPr>
            </w:pPr>
          </w:p>
        </w:tc>
      </w:tr>
      <w:tr w14:paraId="1B9B9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15748">
            <w:pPr>
              <w:spacing w:line="240" w:lineRule="exact"/>
              <w:rPr>
                <w:rFonts w:eastAsia="仿宋_GB2312"/>
              </w:rPr>
            </w:pPr>
          </w:p>
        </w:tc>
      </w:tr>
      <w:tr w14:paraId="7B998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43F2F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43A4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AE528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772CD480">
      <w:pPr>
        <w:rPr>
          <w:rFonts w:eastAsia="仿宋_GB2312"/>
          <w:sz w:val="32"/>
          <w:szCs w:val="32"/>
        </w:rPr>
      </w:pPr>
    </w:p>
    <w:p w14:paraId="413B5EC2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7237E770">
      <w:pPr>
        <w:ind w:left="735" w:leftChars="300" w:hanging="105" w:hangingChars="5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7CB6B67D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30608C00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3411D34F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434039BE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5DAD7E4A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3A933FE9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t>八、审核流程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39A6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772AB3A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7060DE9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1F04A41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445A0BB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3A066D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792CF0A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120DC15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2FDA079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14:paraId="4546B160">
            <w:pPr>
              <w:spacing w:line="320" w:lineRule="exact"/>
              <w:ind w:firstLine="1440" w:firstLineChars="6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6FB4644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7D7044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9C389EF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1E04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3FA5446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9171E0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5621FAB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A2C878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9C7E05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0B8F9B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2800B3D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464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49E230E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576F6E8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2A9CA0F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C94E24D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3F42E0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8F85A5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6B22F07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0B16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5995A5F3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10AD917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6AF838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06CECD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FE958D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FD1785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3893AF5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5679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025F874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56DECA7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26534E0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1B02BB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3BA9F4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DF5D50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1FBB27E6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51ACD900"/>
    <w:sectPr>
      <w:footerReference r:id="rId3" w:type="default"/>
      <w:pgSz w:w="11906" w:h="16838"/>
      <w:pgMar w:top="1304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FB0B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CC4D6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CC4D6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23A20E36"/>
    <w:rsid w:val="319E48AA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3739</Words>
  <Characters>3778</Characters>
  <Lines>41</Lines>
  <Paragraphs>11</Paragraphs>
  <TotalTime>2</TotalTime>
  <ScaleCrop>false</ScaleCrop>
  <LinksUpToDate>false</LinksUpToDate>
  <CharactersWithSpaces>4813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Monster </cp:lastModifiedBy>
  <dcterms:modified xsi:type="dcterms:W3CDTF">2025-12-30T04:25:18Z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eyJoZGlkIjoiNDA2MjlmZTlmNzliZDNiY2I0ZDVlZWRhNTEwMzI0N2IiLCJ1c2VySWQiOiI4MjY5MjEzMjkifQ==</vt:lpwstr>
  </property>
  <property fmtid="{D5CDD505-2E9C-101B-9397-08002B2CF9AE}" pid="4" name="ICV">
    <vt:lpwstr>3474EC81F539483E8D63D9B7B8E5E8B8_12</vt:lpwstr>
  </property>
</Properties>
</file>