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78F41">
      <w:pPr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附件二</w:t>
      </w:r>
    </w:p>
    <w:p w14:paraId="6C911E56">
      <w:pPr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杭州电子科技大学信息工程学院关于体质健康测试免测、缓测的规定</w:t>
      </w:r>
    </w:p>
    <w:bookmarkEnd w:id="0"/>
    <w:p w14:paraId="2D9A6BF6">
      <w:pPr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按照教育部“体质健康测试说明”规定，体质健康测试可以申请免测或缓测。</w:t>
      </w:r>
    </w:p>
    <w:p w14:paraId="5ABA3607">
      <w:pPr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（一）免测</w:t>
      </w:r>
    </w:p>
    <w:p w14:paraId="356B06A7">
      <w:pPr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因丧失运动能力或者因心脏病、慢性哮喘、手术等长期不能参加剧烈运动的学生，经校医院、学生所在学院和体育教学部审核通过后，可予以免测。</w:t>
      </w:r>
    </w:p>
    <w:p w14:paraId="4F9E0030">
      <w:pPr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1、免测申请流程：下载并填写纸质版免测/免跑申请表（校医院审核盖章）——钉钉线上申请——所在学院审核——体育教学部体质健康测试中心审核。</w:t>
      </w:r>
    </w:p>
    <w:p w14:paraId="78BCD6AB">
      <w:pPr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2、免测条件：</w:t>
      </w:r>
    </w:p>
    <w:p w14:paraId="2385030B">
      <w:pPr>
        <w:ind w:firstLine="280" w:firstLineChars="1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（1）有残疾并拥有残疾证等相关证件；</w:t>
      </w:r>
    </w:p>
    <w:p w14:paraId="74E3AEA8">
      <w:pPr>
        <w:pStyle w:val="2"/>
        <w:widowControl/>
        <w:spacing w:before="0" w:beforeAutospacing="0" w:after="0" w:afterAutospacing="0" w:line="315" w:lineRule="atLeast"/>
        <w:ind w:firstLine="280" w:firstLineChars="1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（2）先天性疾病（如先天性心脏病）；</w:t>
      </w:r>
    </w:p>
    <w:p w14:paraId="071E0340">
      <w:pPr>
        <w:ind w:firstLine="280" w:firstLineChars="1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（3）慢性病需要近期（半年内）复诊结果；</w:t>
      </w:r>
    </w:p>
    <w:p w14:paraId="1B8D56EE">
      <w:pPr>
        <w:pStyle w:val="2"/>
        <w:widowControl/>
        <w:spacing w:before="0" w:beforeAutospacing="0" w:after="0" w:afterAutospacing="0" w:line="315" w:lineRule="atLeast"/>
        <w:ind w:firstLine="280" w:firstLineChars="1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（4）骨折、内科手术（具体情况看病例以及医嘱）</w:t>
      </w:r>
    </w:p>
    <w:p w14:paraId="6703451A">
      <w:pPr>
        <w:ind w:firstLine="280" w:firstLineChars="1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Style w:val="5"/>
          <w:rFonts w:hint="eastAsia" w:ascii="宋体" w:hAnsi="宋体" w:eastAsia="宋体" w:cs="宋体"/>
          <w:b w:val="0"/>
          <w:bCs/>
          <w:color w:val="000000"/>
          <w:sz w:val="28"/>
          <w:szCs w:val="28"/>
        </w:rPr>
        <w:t>（5）腰椎间盘突出III级以上，韧带撕裂II级以上</w:t>
      </w:r>
    </w:p>
    <w:p w14:paraId="5018F516">
      <w:pPr>
        <w:ind w:firstLine="280" w:firstLineChars="1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（6）因病（必须持有县级及以上医院开据的一年内不宜剧烈运动的证明）</w:t>
      </w:r>
    </w:p>
    <w:p w14:paraId="45F723D3">
      <w:pPr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3、免测(2)(3)(4)(5)(6)需提供以下佐证材料：就诊病例，检查单或化验单，诊断证明等资料。</w:t>
      </w:r>
    </w:p>
    <w:p w14:paraId="03922486">
      <w:pPr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（二）缓测</w:t>
      </w:r>
    </w:p>
    <w:p w14:paraId="46932289">
      <w:pPr>
        <w:pStyle w:val="2"/>
        <w:widowControl/>
        <w:spacing w:before="0" w:beforeAutospacing="0" w:after="0" w:afterAutospacing="0" w:line="375" w:lineRule="atLeast"/>
        <w:ind w:firstLine="42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不符合免测条件的短期伤病（软组织损伤、扭伤、发烧、疫苗注射等等）可申请缓测，申请流程同免测申请，但请在申请类型处备注为缓测申请，并将申请原因填写清楚。缓测时间会另行通知！</w:t>
      </w:r>
    </w:p>
    <w:p w14:paraId="011E587F">
      <w:pPr>
        <w:pStyle w:val="2"/>
        <w:widowControl/>
        <w:numPr>
          <w:ilvl w:val="0"/>
          <w:numId w:val="1"/>
        </w:numPr>
        <w:spacing w:before="0" w:beforeAutospacing="0" w:after="0" w:afterAutospacing="0" w:line="375" w:lineRule="atLeast"/>
        <w:rPr>
          <w:rFonts w:hint="eastAsia" w:ascii="宋体" w:hAnsi="宋体" w:eastAsia="宋体" w:cs="宋体"/>
          <w:color w:val="000000"/>
          <w:kern w:val="2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2"/>
          <w:sz w:val="28"/>
          <w:szCs w:val="28"/>
        </w:rPr>
        <w:t>备注</w:t>
      </w:r>
    </w:p>
    <w:p w14:paraId="2A1ED438">
      <w:pPr>
        <w:pStyle w:val="2"/>
        <w:widowControl/>
        <w:numPr>
          <w:ilvl w:val="0"/>
          <w:numId w:val="2"/>
        </w:numPr>
        <w:spacing w:before="0" w:beforeAutospacing="0" w:after="0" w:afterAutospacing="0" w:line="375" w:lineRule="atLeas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体质健康测试每学年1次，一般安排于每学年的第一学期。申请免测且符合条件者，体质健康测试成绩为”免测“。</w:t>
      </w:r>
    </w:p>
    <w:p w14:paraId="4B72DEF7">
      <w:pPr>
        <w:pStyle w:val="2"/>
        <w:widowControl/>
        <w:numPr>
          <w:ilvl w:val="0"/>
          <w:numId w:val="2"/>
        </w:numPr>
        <w:spacing w:before="0" w:beforeAutospacing="0" w:after="0" w:afterAutospacing="0" w:line="375" w:lineRule="atLeas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学年第二学期申请体育课免测的，不影响第一学期的体质健康测试情况。</w:t>
      </w:r>
    </w:p>
    <w:p w14:paraId="2003560A">
      <w:pPr>
        <w:pStyle w:val="2"/>
        <w:widowControl/>
        <w:spacing w:before="0" w:beforeAutospacing="0" w:after="0" w:afterAutospacing="0" w:line="375" w:lineRule="atLeas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3、退伍学生每学年均须参加体质健康测试。</w:t>
      </w:r>
    </w:p>
    <w:p w14:paraId="6346FA79"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184885"/>
    <w:multiLevelType w:val="singleLevel"/>
    <w:tmpl w:val="8D184885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CF873AA"/>
    <w:multiLevelType w:val="singleLevel"/>
    <w:tmpl w:val="DCF873A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594D12"/>
    <w:rsid w:val="4C59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2026-10-13T02:27:00Z</dcterms:created>
  <dc:creator>Susie</dc:creator>
  <cp:lastModifiedBy>Susie</cp:lastModifiedBy>
  <dcterms:modified xsi:type="dcterms:W3CDTF">2026-10-13T02:29:10Z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CA8249C636A54128A97A73E4F96A53A9_11</vt:lpwstr>
  </property>
  <property fmtid="{D5CDD505-2E9C-101B-9397-08002B2CF9AE}" pid="4" name="KSOTemplateDocerSaveRecord">
    <vt:lpwstr>eyJoZGlkIjoiZGI5ZGI4ZWExZTE1OWU1YmZlYjc4MTgxNGY4OTcxNjkiLCJ1c2VySWQiOiIyNzQ1NjAxODUifQ==</vt:lpwstr>
  </property>
</Properties>
</file>