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BD9659">
      <w:pPr>
        <w:snapToGrid w:val="0"/>
        <w:rPr>
          <w:rFonts w:ascii="黑体" w:hAnsi="宋体" w:eastAsia="黑体"/>
          <w:szCs w:val="21"/>
        </w:rPr>
      </w:pPr>
    </w:p>
    <w:p w14:paraId="373DA794">
      <w:pPr>
        <w:tabs>
          <w:tab w:val="left" w:pos="1800"/>
        </w:tabs>
        <w:snapToGrid w:val="0"/>
        <w:jc w:val="center"/>
        <w:rPr>
          <w:rFonts w:hint="eastAsia" w:ascii="宋体" w:hAnsi="宋体" w:eastAsia="宋体"/>
          <w:b/>
          <w:w w:val="90"/>
          <w:sz w:val="30"/>
          <w:szCs w:val="30"/>
          <w:lang w:val="en-US" w:eastAsia="zh-CN"/>
        </w:rPr>
      </w:pPr>
      <w:r>
        <w:rPr>
          <w:rFonts w:hint="eastAsia" w:ascii="宋体" w:hAnsi="宋体"/>
          <w:b/>
          <w:w w:val="90"/>
          <w:sz w:val="28"/>
          <w:szCs w:val="28"/>
          <w:lang w:val="en-US" w:eastAsia="zh-CN"/>
        </w:rPr>
        <w:t>附件三 电气工程系</w:t>
      </w:r>
      <w:r>
        <w:rPr>
          <w:rFonts w:hint="eastAsia" w:ascii="宋体" w:hAnsi="宋体"/>
          <w:b/>
          <w:w w:val="90"/>
          <w:sz w:val="28"/>
          <w:szCs w:val="28"/>
        </w:rPr>
        <w:t>教师教学工作业绩考</w:t>
      </w:r>
      <w:bookmarkStart w:id="0" w:name="_GoBack"/>
      <w:bookmarkEnd w:id="0"/>
      <w:r>
        <w:rPr>
          <w:rFonts w:hint="eastAsia" w:ascii="宋体" w:hAnsi="宋体"/>
          <w:b/>
          <w:w w:val="90"/>
          <w:sz w:val="28"/>
          <w:szCs w:val="28"/>
        </w:rPr>
        <w:t>核</w:t>
      </w:r>
      <w:r>
        <w:rPr>
          <w:rFonts w:hint="eastAsia" w:ascii="宋体" w:hAnsi="宋体"/>
          <w:b/>
          <w:w w:val="90"/>
          <w:sz w:val="28"/>
          <w:szCs w:val="28"/>
          <w:lang w:val="en-US" w:eastAsia="zh-CN"/>
        </w:rPr>
        <w:t>细则</w:t>
      </w:r>
    </w:p>
    <w:p w14:paraId="5352AB09">
      <w:pPr>
        <w:tabs>
          <w:tab w:val="left" w:pos="1800"/>
        </w:tabs>
        <w:spacing w:line="400" w:lineRule="exact"/>
        <w:ind w:firstLine="579" w:firstLineChars="200"/>
        <w:rPr>
          <w:rFonts w:ascii="宋体" w:hAnsi="宋体"/>
          <w:b/>
          <w:w w:val="90"/>
          <w:sz w:val="32"/>
          <w:szCs w:val="32"/>
        </w:rPr>
      </w:pPr>
    </w:p>
    <w:p w14:paraId="2578630B">
      <w:pPr>
        <w:spacing w:line="420" w:lineRule="exact"/>
        <w:ind w:firstLine="480" w:firstLineChars="200"/>
        <w:rPr>
          <w:sz w:val="24"/>
        </w:rPr>
      </w:pPr>
      <w:r>
        <w:rPr>
          <w:rFonts w:hint="eastAsia"/>
          <w:sz w:val="24"/>
        </w:rPr>
        <w:t>本科教学工作业绩计算公式为：</w:t>
      </w:r>
      <w:r>
        <w:rPr>
          <w:sz w:val="24"/>
        </w:rPr>
        <w:t>S= S</w:t>
      </w:r>
      <w:r>
        <w:rPr>
          <w:sz w:val="24"/>
          <w:vertAlign w:val="subscript"/>
        </w:rPr>
        <w:t>1</w:t>
      </w:r>
      <w:r>
        <w:rPr>
          <w:rFonts w:hint="eastAsia" w:ascii="仿宋_GB2312" w:hAnsi="宋体" w:eastAsia="仿宋_GB2312"/>
          <w:sz w:val="24"/>
        </w:rPr>
        <w:t>*40%</w:t>
      </w:r>
      <w:r>
        <w:rPr>
          <w:sz w:val="24"/>
        </w:rPr>
        <w:t>+ S</w:t>
      </w:r>
      <w:r>
        <w:rPr>
          <w:sz w:val="24"/>
          <w:vertAlign w:val="subscript"/>
        </w:rPr>
        <w:t>2</w:t>
      </w:r>
      <w:r>
        <w:rPr>
          <w:rFonts w:hint="eastAsia" w:ascii="仿宋_GB2312" w:hAnsi="宋体" w:eastAsia="仿宋_GB2312"/>
          <w:sz w:val="24"/>
        </w:rPr>
        <w:t>*40%+</w:t>
      </w:r>
      <w:r>
        <w:rPr>
          <w:sz w:val="24"/>
        </w:rPr>
        <w:t>S</w:t>
      </w:r>
      <w:r>
        <w:rPr>
          <w:sz w:val="24"/>
          <w:vertAlign w:val="subscript"/>
        </w:rPr>
        <w:t>3</w:t>
      </w:r>
      <w:r>
        <w:rPr>
          <w:rFonts w:hint="eastAsia" w:ascii="仿宋_GB2312" w:hAnsi="宋体" w:eastAsia="仿宋_GB2312"/>
          <w:sz w:val="24"/>
        </w:rPr>
        <w:t>*20%</w:t>
      </w:r>
      <w:r>
        <w:rPr>
          <w:rFonts w:hint="eastAsia"/>
          <w:sz w:val="24"/>
        </w:rPr>
        <w:t>。其中</w:t>
      </w:r>
      <w:r>
        <w:rPr>
          <w:sz w:val="24"/>
        </w:rPr>
        <w:t>S</w:t>
      </w:r>
      <w:r>
        <w:rPr>
          <w:rFonts w:hint="eastAsia"/>
          <w:sz w:val="24"/>
        </w:rPr>
        <w:t>为教师教学工作业绩总分，</w:t>
      </w:r>
      <w:r>
        <w:rPr>
          <w:sz w:val="24"/>
        </w:rPr>
        <w:t>S</w:t>
      </w:r>
      <w:r>
        <w:rPr>
          <w:sz w:val="24"/>
          <w:vertAlign w:val="subscript"/>
        </w:rPr>
        <w:t>1</w:t>
      </w:r>
      <w:r>
        <w:rPr>
          <w:rFonts w:hint="eastAsia"/>
          <w:sz w:val="24"/>
        </w:rPr>
        <w:t>为教学工作量得分，</w:t>
      </w:r>
      <w:r>
        <w:rPr>
          <w:sz w:val="24"/>
        </w:rPr>
        <w:t>S</w:t>
      </w:r>
      <w:r>
        <w:rPr>
          <w:sz w:val="24"/>
          <w:vertAlign w:val="subscript"/>
        </w:rPr>
        <w:t>2</w:t>
      </w:r>
      <w:r>
        <w:rPr>
          <w:rFonts w:hint="eastAsia"/>
          <w:sz w:val="24"/>
        </w:rPr>
        <w:t>为教学效果得分（</w:t>
      </w:r>
      <w:r>
        <w:rPr>
          <w:sz w:val="24"/>
        </w:rPr>
        <w:t>S</w:t>
      </w:r>
      <w:r>
        <w:rPr>
          <w:sz w:val="24"/>
          <w:vertAlign w:val="subscript"/>
        </w:rPr>
        <w:t>2</w:t>
      </w:r>
      <w:r>
        <w:rPr>
          <w:sz w:val="24"/>
        </w:rPr>
        <w:t>= S</w:t>
      </w:r>
      <w:r>
        <w:rPr>
          <w:sz w:val="24"/>
          <w:vertAlign w:val="subscript"/>
        </w:rPr>
        <w:t>21</w:t>
      </w:r>
      <w:r>
        <w:rPr>
          <w:rFonts w:hint="eastAsia" w:ascii="仿宋_GB2312" w:hAnsi="宋体" w:eastAsia="仿宋_GB2312"/>
          <w:sz w:val="24"/>
        </w:rPr>
        <w:t>*30%</w:t>
      </w:r>
      <w:r>
        <w:rPr>
          <w:sz w:val="24"/>
        </w:rPr>
        <w:t xml:space="preserve"> +S</w:t>
      </w:r>
      <w:r>
        <w:rPr>
          <w:sz w:val="24"/>
          <w:vertAlign w:val="subscript"/>
        </w:rPr>
        <w:t>22</w:t>
      </w:r>
      <w:r>
        <w:rPr>
          <w:rFonts w:hint="eastAsia" w:ascii="仿宋_GB2312" w:hAnsi="宋体" w:eastAsia="仿宋_GB2312"/>
          <w:sz w:val="24"/>
        </w:rPr>
        <w:t>*50%</w:t>
      </w:r>
      <w:r>
        <w:rPr>
          <w:sz w:val="24"/>
        </w:rPr>
        <w:t xml:space="preserve"> +S</w:t>
      </w:r>
      <w:r>
        <w:rPr>
          <w:sz w:val="24"/>
          <w:vertAlign w:val="subscript"/>
        </w:rPr>
        <w:t>23</w:t>
      </w:r>
      <w:r>
        <w:rPr>
          <w:rFonts w:hint="eastAsia"/>
          <w:sz w:val="24"/>
          <w:vertAlign w:val="subscript"/>
        </w:rPr>
        <w:t>*</w:t>
      </w:r>
      <w:r>
        <w:rPr>
          <w:rFonts w:hint="eastAsia"/>
          <w:sz w:val="24"/>
        </w:rPr>
        <w:t>20%-S</w:t>
      </w:r>
      <w:r>
        <w:rPr>
          <w:rFonts w:hint="eastAsia"/>
          <w:sz w:val="24"/>
          <w:vertAlign w:val="subscript"/>
        </w:rPr>
        <w:t>24</w:t>
      </w:r>
      <w:r>
        <w:rPr>
          <w:rFonts w:hint="eastAsia"/>
          <w:sz w:val="24"/>
        </w:rPr>
        <w:t>），</w:t>
      </w:r>
      <w:r>
        <w:rPr>
          <w:sz w:val="24"/>
        </w:rPr>
        <w:t>S</w:t>
      </w:r>
      <w:r>
        <w:rPr>
          <w:sz w:val="24"/>
          <w:vertAlign w:val="subscript"/>
        </w:rPr>
        <w:t>3</w:t>
      </w:r>
      <w:r>
        <w:rPr>
          <w:rFonts w:hint="eastAsia"/>
          <w:sz w:val="24"/>
        </w:rPr>
        <w:t>为教学</w:t>
      </w:r>
      <w:r>
        <w:rPr>
          <w:rFonts w:hint="eastAsia"/>
          <w:sz w:val="24"/>
          <w:lang w:val="en-US" w:eastAsia="zh-CN"/>
        </w:rPr>
        <w:t>建设与研究</w:t>
      </w:r>
      <w:r>
        <w:rPr>
          <w:rFonts w:hint="eastAsia"/>
          <w:sz w:val="24"/>
        </w:rPr>
        <w:t>得分（</w:t>
      </w:r>
      <w:r>
        <w:rPr>
          <w:sz w:val="24"/>
        </w:rPr>
        <w:t>S</w:t>
      </w:r>
      <w:r>
        <w:rPr>
          <w:sz w:val="24"/>
          <w:vertAlign w:val="subscript"/>
        </w:rPr>
        <w:t>3</w:t>
      </w:r>
      <w:r>
        <w:rPr>
          <w:sz w:val="24"/>
        </w:rPr>
        <w:t>= S</w:t>
      </w:r>
      <w:r>
        <w:rPr>
          <w:sz w:val="24"/>
          <w:vertAlign w:val="subscript"/>
        </w:rPr>
        <w:t>31</w:t>
      </w:r>
      <w:r>
        <w:rPr>
          <w:sz w:val="24"/>
        </w:rPr>
        <w:t xml:space="preserve"> +S</w:t>
      </w:r>
      <w:r>
        <w:rPr>
          <w:sz w:val="24"/>
          <w:vertAlign w:val="subscript"/>
        </w:rPr>
        <w:t>32</w:t>
      </w:r>
      <w:r>
        <w:rPr>
          <w:rFonts w:hint="eastAsia"/>
          <w:sz w:val="24"/>
        </w:rPr>
        <w:t>）。</w:t>
      </w:r>
    </w:p>
    <w:p w14:paraId="5B7A895A">
      <w:pPr>
        <w:spacing w:line="420" w:lineRule="exact"/>
        <w:ind w:firstLine="480" w:firstLineChars="200"/>
        <w:rPr>
          <w:rFonts w:hint="eastAsia"/>
          <w:sz w:val="24"/>
        </w:rPr>
      </w:pPr>
    </w:p>
    <w:tbl>
      <w:tblPr>
        <w:tblStyle w:val="2"/>
        <w:tblW w:w="92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5"/>
        <w:gridCol w:w="1168"/>
        <w:gridCol w:w="1726"/>
        <w:gridCol w:w="3893"/>
        <w:gridCol w:w="1252"/>
      </w:tblGrid>
      <w:tr w14:paraId="382A4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blHeader/>
          <w:jc w:val="center"/>
        </w:trPr>
        <w:tc>
          <w:tcPr>
            <w:tcW w:w="1215" w:type="dxa"/>
            <w:vAlign w:val="center"/>
          </w:tcPr>
          <w:p w14:paraId="167C709E">
            <w:pPr>
              <w:spacing w:line="280" w:lineRule="exact"/>
              <w:rPr>
                <w:rFonts w:ascii="仿宋" w:hAnsi="仿宋" w:eastAsia="仿宋" w:cs="仿宋"/>
                <w:szCs w:val="21"/>
              </w:rPr>
            </w:pPr>
            <w:r>
              <w:rPr>
                <w:rFonts w:hint="eastAsia" w:ascii="仿宋" w:hAnsi="仿宋" w:eastAsia="仿宋" w:cs="仿宋"/>
                <w:szCs w:val="21"/>
              </w:rPr>
              <w:t>一级指标</w:t>
            </w:r>
          </w:p>
        </w:tc>
        <w:tc>
          <w:tcPr>
            <w:tcW w:w="1168" w:type="dxa"/>
            <w:vAlign w:val="center"/>
          </w:tcPr>
          <w:p w14:paraId="3EF92C26">
            <w:pPr>
              <w:spacing w:line="280" w:lineRule="exact"/>
              <w:rPr>
                <w:rFonts w:ascii="仿宋" w:hAnsi="仿宋" w:eastAsia="仿宋" w:cs="仿宋"/>
                <w:szCs w:val="21"/>
              </w:rPr>
            </w:pPr>
            <w:r>
              <w:rPr>
                <w:rFonts w:hint="eastAsia" w:ascii="仿宋" w:hAnsi="仿宋" w:eastAsia="仿宋" w:cs="仿宋"/>
                <w:szCs w:val="21"/>
              </w:rPr>
              <w:t>二级指标</w:t>
            </w:r>
          </w:p>
        </w:tc>
        <w:tc>
          <w:tcPr>
            <w:tcW w:w="1726" w:type="dxa"/>
            <w:vAlign w:val="center"/>
          </w:tcPr>
          <w:p w14:paraId="781F83F8">
            <w:pPr>
              <w:spacing w:line="280" w:lineRule="exact"/>
              <w:ind w:firstLine="420" w:firstLineChars="200"/>
              <w:rPr>
                <w:rFonts w:ascii="仿宋" w:hAnsi="仿宋" w:eastAsia="仿宋" w:cs="仿宋"/>
                <w:szCs w:val="21"/>
              </w:rPr>
            </w:pPr>
            <w:r>
              <w:rPr>
                <w:rFonts w:hint="eastAsia" w:ascii="仿宋" w:hAnsi="仿宋" w:eastAsia="仿宋" w:cs="仿宋"/>
                <w:szCs w:val="21"/>
              </w:rPr>
              <w:t>主要观测点</w:t>
            </w:r>
          </w:p>
        </w:tc>
        <w:tc>
          <w:tcPr>
            <w:tcW w:w="3893" w:type="dxa"/>
            <w:vAlign w:val="center"/>
          </w:tcPr>
          <w:p w14:paraId="6C16BCF3">
            <w:pPr>
              <w:spacing w:line="280" w:lineRule="exact"/>
              <w:jc w:val="center"/>
              <w:rPr>
                <w:rFonts w:ascii="仿宋" w:hAnsi="仿宋" w:eastAsia="仿宋" w:cs="仿宋"/>
                <w:szCs w:val="21"/>
              </w:rPr>
            </w:pPr>
            <w:r>
              <w:rPr>
                <w:rFonts w:hint="eastAsia" w:ascii="仿宋" w:hAnsi="仿宋" w:eastAsia="仿宋" w:cs="仿宋"/>
                <w:szCs w:val="21"/>
              </w:rPr>
              <w:t>量化分值计算办法</w:t>
            </w:r>
          </w:p>
        </w:tc>
        <w:tc>
          <w:tcPr>
            <w:tcW w:w="1252" w:type="dxa"/>
            <w:vAlign w:val="center"/>
          </w:tcPr>
          <w:p w14:paraId="3F5B99DB">
            <w:pPr>
              <w:spacing w:line="280" w:lineRule="exact"/>
              <w:jc w:val="center"/>
              <w:rPr>
                <w:rFonts w:ascii="仿宋" w:hAnsi="仿宋" w:eastAsia="仿宋" w:cs="仿宋"/>
                <w:szCs w:val="21"/>
              </w:rPr>
            </w:pPr>
            <w:r>
              <w:rPr>
                <w:rFonts w:hint="eastAsia" w:ascii="仿宋" w:hAnsi="仿宋" w:eastAsia="仿宋" w:cs="仿宋"/>
                <w:szCs w:val="21"/>
              </w:rPr>
              <w:t>备注</w:t>
            </w:r>
          </w:p>
        </w:tc>
      </w:tr>
      <w:tr w14:paraId="03183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51" w:hRule="atLeast"/>
          <w:jc w:val="center"/>
        </w:trPr>
        <w:tc>
          <w:tcPr>
            <w:tcW w:w="1215" w:type="dxa"/>
            <w:vMerge w:val="restart"/>
            <w:vAlign w:val="center"/>
          </w:tcPr>
          <w:p w14:paraId="4A458016">
            <w:pPr>
              <w:spacing w:line="280" w:lineRule="exact"/>
              <w:jc w:val="center"/>
              <w:rPr>
                <w:rFonts w:ascii="仿宋" w:hAnsi="仿宋" w:eastAsia="仿宋" w:cs="仿宋"/>
                <w:szCs w:val="21"/>
              </w:rPr>
            </w:pPr>
            <w:r>
              <w:rPr>
                <w:rFonts w:hint="eastAsia" w:ascii="仿宋" w:hAnsi="仿宋" w:eastAsia="仿宋" w:cs="仿宋"/>
                <w:szCs w:val="21"/>
              </w:rPr>
              <w:t>教学工作量（S</w:t>
            </w:r>
            <w:r>
              <w:rPr>
                <w:rFonts w:hint="eastAsia" w:ascii="仿宋" w:hAnsi="仿宋" w:eastAsia="仿宋" w:cs="仿宋"/>
                <w:szCs w:val="21"/>
                <w:vertAlign w:val="subscript"/>
              </w:rPr>
              <w:t>1</w:t>
            </w:r>
            <w:r>
              <w:rPr>
                <w:rFonts w:hint="eastAsia" w:ascii="仿宋" w:hAnsi="仿宋" w:eastAsia="仿宋" w:cs="仿宋"/>
                <w:szCs w:val="21"/>
              </w:rPr>
              <w:t>）</w:t>
            </w:r>
          </w:p>
          <w:p w14:paraId="674FA06F">
            <w:pPr>
              <w:spacing w:line="280" w:lineRule="exact"/>
              <w:jc w:val="center"/>
              <w:rPr>
                <w:rFonts w:ascii="仿宋" w:hAnsi="仿宋" w:eastAsia="仿宋" w:cs="仿宋"/>
                <w:szCs w:val="21"/>
              </w:rPr>
            </w:pPr>
          </w:p>
        </w:tc>
        <w:tc>
          <w:tcPr>
            <w:tcW w:w="1168" w:type="dxa"/>
            <w:vAlign w:val="center"/>
          </w:tcPr>
          <w:p w14:paraId="74CAB75C">
            <w:pPr>
              <w:spacing w:line="280" w:lineRule="exact"/>
              <w:rPr>
                <w:rFonts w:ascii="仿宋" w:hAnsi="仿宋" w:eastAsia="仿宋" w:cs="仿宋"/>
                <w:szCs w:val="21"/>
              </w:rPr>
            </w:pPr>
            <w:r>
              <w:rPr>
                <w:rFonts w:hint="eastAsia" w:ascii="仿宋" w:hAnsi="仿宋" w:eastAsia="仿宋" w:cs="仿宋"/>
                <w:szCs w:val="21"/>
              </w:rPr>
              <w:t>课堂教学:</w:t>
            </w:r>
          </w:p>
        </w:tc>
        <w:tc>
          <w:tcPr>
            <w:tcW w:w="1726" w:type="dxa"/>
            <w:vAlign w:val="center"/>
          </w:tcPr>
          <w:p w14:paraId="1FE939FD">
            <w:pPr>
              <w:spacing w:line="280" w:lineRule="exact"/>
              <w:rPr>
                <w:rFonts w:ascii="仿宋" w:hAnsi="仿宋" w:eastAsia="仿宋" w:cs="仿宋"/>
                <w:szCs w:val="21"/>
              </w:rPr>
            </w:pPr>
            <w:r>
              <w:rPr>
                <w:rFonts w:hint="eastAsia" w:ascii="仿宋" w:hAnsi="仿宋" w:eastAsia="仿宋" w:cs="仿宋"/>
                <w:szCs w:val="21"/>
              </w:rPr>
              <w:t>理论课、实验课</w:t>
            </w:r>
          </w:p>
        </w:tc>
        <w:tc>
          <w:tcPr>
            <w:tcW w:w="3893" w:type="dxa"/>
            <w:vMerge w:val="restart"/>
            <w:vAlign w:val="center"/>
          </w:tcPr>
          <w:p w14:paraId="5162523C">
            <w:pPr>
              <w:widowControl/>
              <w:numPr>
                <w:ilvl w:val="0"/>
                <w:numId w:val="1"/>
              </w:numPr>
              <w:tabs>
                <w:tab w:val="left" w:pos="0"/>
              </w:tabs>
              <w:ind w:left="-2" w:leftChars="-1" w:right="-86" w:rightChars="-41" w:firstLine="0"/>
              <w:rPr>
                <w:rFonts w:ascii="仿宋" w:hAnsi="仿宋" w:eastAsia="仿宋"/>
                <w:szCs w:val="21"/>
              </w:rPr>
            </w:pPr>
            <w:r>
              <w:rPr>
                <w:rFonts w:hint="eastAsia" w:ascii="仿宋" w:hAnsi="仿宋" w:eastAsia="仿宋"/>
                <w:szCs w:val="21"/>
              </w:rPr>
              <w:t>将学院教师岗位最低工作量作为学院标准教学工作量，计100分。教师人均教学工作量=学院总超教学工作量/学院专任教师与双肩挑教师总数。</w:t>
            </w:r>
          </w:p>
          <w:p w14:paraId="43F9B1E5">
            <w:pPr>
              <w:widowControl/>
              <w:numPr>
                <w:ilvl w:val="0"/>
                <w:numId w:val="1"/>
              </w:numPr>
              <w:tabs>
                <w:tab w:val="left" w:pos="0"/>
              </w:tabs>
              <w:ind w:left="-2" w:leftChars="-1" w:right="-86" w:rightChars="-41" w:firstLine="0"/>
              <w:rPr>
                <w:rFonts w:ascii="仿宋" w:hAnsi="仿宋" w:eastAsia="仿宋"/>
                <w:szCs w:val="21"/>
              </w:rPr>
            </w:pPr>
            <w:r>
              <w:rPr>
                <w:rFonts w:hint="eastAsia" w:ascii="仿宋" w:hAnsi="仿宋" w:eastAsia="仿宋"/>
                <w:szCs w:val="21"/>
              </w:rPr>
              <w:t>教师教学工作量每超过学院标准工作量的10%，增加1分，不足标准工作量的10%，减1分，以此类推直至减到0。计算公式为：</w:t>
            </w:r>
          </w:p>
          <w:p w14:paraId="5D2A7FD2">
            <w:pPr>
              <w:widowControl/>
              <w:tabs>
                <w:tab w:val="left" w:pos="24"/>
              </w:tabs>
              <w:ind w:left="-2" w:leftChars="-1" w:right="-86" w:rightChars="-41" w:firstLine="420" w:firstLineChars="200"/>
              <w:rPr>
                <w:rFonts w:ascii="仿宋" w:hAnsi="仿宋" w:eastAsia="仿宋"/>
                <w:szCs w:val="21"/>
              </w:rPr>
            </w:pPr>
            <w:r>
              <w:rPr>
                <w:rFonts w:ascii="仿宋" w:hAnsi="仿宋" w:eastAsia="仿宋"/>
                <w:position w:val="-12"/>
              </w:rPr>
              <w:object>
                <v:shape id="_x0000_i1025" o:spt="75" type="#_x0000_t75" style="height:22.9pt;width:159.25pt;" o:ole="t" filled="f" o:preferrelative="t" stroked="f" coordsize="21600,21600">
                  <v:path/>
                  <v:fill on="f" focussize="0,0"/>
                  <v:stroke on="f" joinstyle="miter"/>
                  <v:imagedata r:id="rId5" o:title=""/>
                  <o:lock v:ext="edit" aspectratio="t"/>
                  <w10:wrap type="none"/>
                  <w10:anchorlock/>
                </v:shape>
                <o:OLEObject Type="Embed" ProgID="Equation.DSMT4" ShapeID="_x0000_i1025" DrawAspect="Content" ObjectID="_1468075725" r:id="rId4">
                  <o:LockedField>false</o:LockedField>
                </o:OLEObject>
              </w:object>
            </w:r>
          </w:p>
          <w:p w14:paraId="42768F21">
            <w:pPr>
              <w:rPr>
                <w:rFonts w:ascii="仿宋" w:hAnsi="仿宋" w:eastAsia="仿宋"/>
                <w:szCs w:val="21"/>
              </w:rPr>
            </w:pPr>
            <w:r>
              <w:rPr>
                <w:rFonts w:hint="eastAsia" w:ascii="仿宋" w:hAnsi="仿宋" w:eastAsia="仿宋"/>
                <w:szCs w:val="21"/>
              </w:rPr>
              <w:t>教学工作量S</w:t>
            </w:r>
            <w:r>
              <w:rPr>
                <w:rFonts w:hint="eastAsia" w:ascii="仿宋" w:hAnsi="仿宋" w:eastAsia="仿宋"/>
                <w:szCs w:val="21"/>
                <w:vertAlign w:val="subscript"/>
              </w:rPr>
              <w:t>1</w:t>
            </w:r>
            <w:r>
              <w:rPr>
                <w:rFonts w:hint="eastAsia" w:ascii="仿宋" w:hAnsi="仿宋" w:eastAsia="仿宋"/>
                <w:szCs w:val="21"/>
              </w:rPr>
              <w:t>封顶150分。</w:t>
            </w:r>
          </w:p>
          <w:p w14:paraId="7627D1DB">
            <w:pPr>
              <w:widowControl/>
              <w:numPr>
                <w:ilvl w:val="0"/>
                <w:numId w:val="1"/>
              </w:numPr>
              <w:shd w:val="clear" w:color="auto" w:fill="FFFFFF"/>
              <w:ind w:left="-2" w:leftChars="-1" w:firstLine="0"/>
              <w:jc w:val="left"/>
              <w:rPr>
                <w:rFonts w:ascii="仿宋" w:hAnsi="仿宋" w:eastAsia="仿宋" w:cs="仿宋"/>
                <w:szCs w:val="21"/>
              </w:rPr>
            </w:pPr>
            <w:r>
              <w:rPr>
                <w:rFonts w:hint="eastAsia" w:ascii="仿宋" w:hAnsi="仿宋" w:eastAsia="仿宋" w:cs="仿宋"/>
                <w:szCs w:val="21"/>
              </w:rPr>
              <w:t>班主任工作量核算公式：</w:t>
            </w:r>
          </w:p>
          <w:p w14:paraId="3DF2E939">
            <w:pPr>
              <w:widowControl/>
              <w:shd w:val="clear" w:color="auto" w:fill="FFFFFF"/>
              <w:tabs>
                <w:tab w:val="left" w:pos="360"/>
              </w:tabs>
              <w:ind w:left="-2"/>
              <w:jc w:val="center"/>
              <w:rPr>
                <w:rFonts w:ascii="仿宋" w:hAnsi="仿宋" w:eastAsia="仿宋" w:cs="仿宋"/>
                <w:szCs w:val="21"/>
              </w:rPr>
            </w:pPr>
            <w:r>
              <w:rPr>
                <w:rFonts w:hint="eastAsia" w:ascii="仿宋" w:hAnsi="仿宋" w:eastAsia="仿宋" w:cs="仿宋"/>
                <w:szCs w:val="21"/>
              </w:rPr>
              <w:t>H=K1·K2·K3。</w:t>
            </w:r>
          </w:p>
          <w:p w14:paraId="595DB7C8">
            <w:pPr>
              <w:widowControl/>
              <w:shd w:val="clear" w:color="auto" w:fill="FFFFFF"/>
              <w:tabs>
                <w:tab w:val="left" w:pos="360"/>
              </w:tabs>
              <w:ind w:left="-2"/>
              <w:jc w:val="left"/>
              <w:rPr>
                <w:rFonts w:ascii="仿宋" w:hAnsi="仿宋" w:eastAsia="仿宋" w:cs="仿宋"/>
                <w:szCs w:val="21"/>
              </w:rPr>
            </w:pPr>
            <w:r>
              <w:rPr>
                <w:rFonts w:hint="eastAsia" w:ascii="仿宋" w:hAnsi="仿宋" w:eastAsia="仿宋" w:cs="仿宋"/>
                <w:szCs w:val="21"/>
              </w:rPr>
              <w:t>K1为年标准学时，参考值为K1=30h；K2为班级系数，按实际所带行政班数量计算；K3为考核等级系数，优良为1.1，合格为1.0，不合格为0.8。</w:t>
            </w:r>
          </w:p>
          <w:p w14:paraId="3CA3039B">
            <w:pPr>
              <w:widowControl/>
              <w:numPr>
                <w:ilvl w:val="0"/>
                <w:numId w:val="1"/>
              </w:numPr>
              <w:shd w:val="clear" w:color="auto" w:fill="FFFFFF"/>
              <w:ind w:left="-2" w:leftChars="-1" w:firstLine="0"/>
              <w:jc w:val="left"/>
              <w:rPr>
                <w:szCs w:val="21"/>
              </w:rPr>
            </w:pPr>
            <w:r>
              <w:rPr>
                <w:rFonts w:hint="eastAsia" w:ascii="仿宋" w:hAnsi="仿宋" w:eastAsia="仿宋" w:cs="仿宋"/>
                <w:szCs w:val="21"/>
              </w:rPr>
              <w:t>系主任、督导组成员工作量一年工作量核算30h。</w:t>
            </w:r>
          </w:p>
        </w:tc>
        <w:tc>
          <w:tcPr>
            <w:tcW w:w="1252" w:type="dxa"/>
            <w:vMerge w:val="restart"/>
            <w:vAlign w:val="center"/>
          </w:tcPr>
          <w:p w14:paraId="54CE22C1">
            <w:pPr>
              <w:spacing w:line="280" w:lineRule="exact"/>
              <w:rPr>
                <w:rFonts w:ascii="仿宋" w:hAnsi="仿宋" w:eastAsia="仿宋" w:cs="仿宋"/>
                <w:szCs w:val="21"/>
              </w:rPr>
            </w:pPr>
            <w:r>
              <w:rPr>
                <w:rFonts w:hint="eastAsia" w:ascii="仿宋" w:hAnsi="仿宋" w:eastAsia="仿宋" w:cs="仿宋"/>
                <w:szCs w:val="21"/>
              </w:rPr>
              <w:t>一事一议教师超工作量如未超岗位最低工作量按零计算院编和校编超工作量分别按照不同岗位最低工作量要求计算</w:t>
            </w:r>
          </w:p>
        </w:tc>
      </w:tr>
      <w:tr w14:paraId="1162A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25" w:hRule="atLeast"/>
          <w:jc w:val="center"/>
        </w:trPr>
        <w:tc>
          <w:tcPr>
            <w:tcW w:w="1215" w:type="dxa"/>
            <w:vMerge w:val="continue"/>
            <w:vAlign w:val="center"/>
          </w:tcPr>
          <w:p w14:paraId="521B27F4">
            <w:pPr>
              <w:spacing w:line="280" w:lineRule="exact"/>
            </w:pPr>
          </w:p>
        </w:tc>
        <w:tc>
          <w:tcPr>
            <w:tcW w:w="1168" w:type="dxa"/>
            <w:vAlign w:val="center"/>
          </w:tcPr>
          <w:p w14:paraId="76D8ACA2">
            <w:pPr>
              <w:spacing w:line="280" w:lineRule="exact"/>
            </w:pPr>
            <w:r>
              <w:rPr>
                <w:rFonts w:hint="eastAsia" w:ascii="仿宋" w:hAnsi="仿宋" w:eastAsia="仿宋" w:cs="仿宋"/>
                <w:szCs w:val="21"/>
              </w:rPr>
              <w:t>实践教学:</w:t>
            </w:r>
          </w:p>
        </w:tc>
        <w:tc>
          <w:tcPr>
            <w:tcW w:w="1726" w:type="dxa"/>
            <w:vAlign w:val="center"/>
          </w:tcPr>
          <w:p w14:paraId="7163B065">
            <w:pPr>
              <w:spacing w:line="280" w:lineRule="exact"/>
              <w:rPr>
                <w:rFonts w:ascii="仿宋" w:hAnsi="仿宋" w:eastAsia="仿宋" w:cs="仿宋"/>
                <w:szCs w:val="21"/>
              </w:rPr>
            </w:pPr>
            <w:r>
              <w:rPr>
                <w:rFonts w:hint="eastAsia" w:ascii="仿宋" w:hAnsi="仿宋" w:eastAsia="仿宋" w:cs="仿宋"/>
                <w:szCs w:val="21"/>
              </w:rPr>
              <w:t>实习、课程设计、毕业论文（设计）、社会实践、实验室开放项目、科技竞赛、大学生科研训练项目</w:t>
            </w:r>
          </w:p>
        </w:tc>
        <w:tc>
          <w:tcPr>
            <w:tcW w:w="3893" w:type="dxa"/>
            <w:vMerge w:val="continue"/>
            <w:vAlign w:val="center"/>
          </w:tcPr>
          <w:p w14:paraId="1873021D">
            <w:pPr>
              <w:spacing w:line="280" w:lineRule="exact"/>
              <w:rPr>
                <w:rFonts w:ascii="仿宋" w:hAnsi="仿宋" w:eastAsia="仿宋" w:cs="仿宋"/>
                <w:szCs w:val="21"/>
              </w:rPr>
            </w:pPr>
          </w:p>
        </w:tc>
        <w:tc>
          <w:tcPr>
            <w:tcW w:w="1252" w:type="dxa"/>
            <w:vMerge w:val="continue"/>
            <w:vAlign w:val="center"/>
          </w:tcPr>
          <w:p w14:paraId="0F24C9E9">
            <w:pPr>
              <w:spacing w:line="280" w:lineRule="exact"/>
              <w:rPr>
                <w:rFonts w:ascii="仿宋" w:hAnsi="仿宋" w:eastAsia="仿宋" w:cs="仿宋"/>
                <w:szCs w:val="21"/>
              </w:rPr>
            </w:pPr>
          </w:p>
        </w:tc>
      </w:tr>
      <w:tr w14:paraId="436AB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3" w:hRule="atLeast"/>
          <w:jc w:val="center"/>
        </w:trPr>
        <w:tc>
          <w:tcPr>
            <w:tcW w:w="1215" w:type="dxa"/>
            <w:vMerge w:val="continue"/>
            <w:vAlign w:val="center"/>
          </w:tcPr>
          <w:p w14:paraId="303E2D05">
            <w:pPr>
              <w:spacing w:line="280" w:lineRule="exact"/>
              <w:jc w:val="center"/>
              <w:rPr>
                <w:rFonts w:ascii="仿宋" w:hAnsi="仿宋" w:eastAsia="仿宋" w:cs="仿宋"/>
                <w:szCs w:val="21"/>
              </w:rPr>
            </w:pPr>
          </w:p>
        </w:tc>
        <w:tc>
          <w:tcPr>
            <w:tcW w:w="1168" w:type="dxa"/>
            <w:vAlign w:val="center"/>
          </w:tcPr>
          <w:p w14:paraId="5C51D67B">
            <w:pPr>
              <w:spacing w:line="280" w:lineRule="exact"/>
              <w:rPr>
                <w:rFonts w:ascii="仿宋" w:hAnsi="仿宋" w:eastAsia="仿宋" w:cs="仿宋"/>
                <w:szCs w:val="21"/>
              </w:rPr>
            </w:pPr>
            <w:r>
              <w:rPr>
                <w:rFonts w:hint="eastAsia" w:ascii="仿宋" w:hAnsi="仿宋" w:eastAsia="仿宋" w:cs="仿宋"/>
                <w:szCs w:val="21"/>
              </w:rPr>
              <w:t>其它</w:t>
            </w:r>
          </w:p>
        </w:tc>
        <w:tc>
          <w:tcPr>
            <w:tcW w:w="1726" w:type="dxa"/>
            <w:vAlign w:val="center"/>
          </w:tcPr>
          <w:p w14:paraId="4A9E1954">
            <w:pPr>
              <w:spacing w:line="280" w:lineRule="exact"/>
              <w:rPr>
                <w:rFonts w:ascii="仿宋" w:hAnsi="仿宋" w:eastAsia="仿宋" w:cs="仿宋"/>
                <w:szCs w:val="21"/>
              </w:rPr>
            </w:pPr>
            <w:r>
              <w:rPr>
                <w:rFonts w:hint="eastAsia" w:ascii="仿宋" w:hAnsi="仿宋" w:eastAsia="仿宋" w:cs="仿宋"/>
                <w:szCs w:val="21"/>
              </w:rPr>
              <w:t>学术报告或讲座</w:t>
            </w:r>
          </w:p>
          <w:p w14:paraId="2E3E93E4">
            <w:pPr>
              <w:spacing w:line="280" w:lineRule="exact"/>
              <w:rPr>
                <w:rFonts w:ascii="仿宋" w:hAnsi="仿宋" w:eastAsia="仿宋" w:cs="仿宋"/>
                <w:szCs w:val="21"/>
              </w:rPr>
            </w:pPr>
            <w:r>
              <w:rPr>
                <w:rFonts w:hint="eastAsia" w:ascii="仿宋" w:hAnsi="仿宋" w:eastAsia="仿宋" w:cs="仿宋"/>
                <w:szCs w:val="21"/>
              </w:rPr>
              <w:t>指导学生社团</w:t>
            </w:r>
          </w:p>
        </w:tc>
        <w:tc>
          <w:tcPr>
            <w:tcW w:w="3893" w:type="dxa"/>
            <w:vAlign w:val="center"/>
          </w:tcPr>
          <w:p w14:paraId="31BC6CA4">
            <w:pPr>
              <w:spacing w:line="280" w:lineRule="exact"/>
              <w:rPr>
                <w:rFonts w:ascii="仿宋" w:hAnsi="仿宋" w:eastAsia="仿宋" w:cs="仿宋"/>
                <w:szCs w:val="21"/>
              </w:rPr>
            </w:pPr>
            <w:r>
              <w:rPr>
                <w:rFonts w:hint="eastAsia" w:ascii="仿宋" w:hAnsi="仿宋" w:eastAsia="仿宋" w:cs="仿宋"/>
                <w:szCs w:val="21"/>
              </w:rPr>
              <w:t>以学校、学院审批立项为依据，每项得分3分。</w:t>
            </w:r>
          </w:p>
        </w:tc>
        <w:tc>
          <w:tcPr>
            <w:tcW w:w="1252" w:type="dxa"/>
          </w:tcPr>
          <w:p w14:paraId="24A0AF1D">
            <w:pPr>
              <w:spacing w:line="280" w:lineRule="exact"/>
              <w:ind w:firstLine="420" w:firstLineChars="200"/>
              <w:rPr>
                <w:rFonts w:ascii="仿宋" w:hAnsi="仿宋" w:eastAsia="仿宋" w:cs="仿宋"/>
                <w:szCs w:val="21"/>
              </w:rPr>
            </w:pPr>
          </w:p>
        </w:tc>
      </w:tr>
      <w:tr w14:paraId="2CDCB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07" w:hRule="atLeast"/>
          <w:jc w:val="center"/>
        </w:trPr>
        <w:tc>
          <w:tcPr>
            <w:tcW w:w="1215" w:type="dxa"/>
            <w:vMerge w:val="restart"/>
            <w:vAlign w:val="center"/>
          </w:tcPr>
          <w:p w14:paraId="6FCA0093">
            <w:pPr>
              <w:spacing w:line="280" w:lineRule="exact"/>
              <w:jc w:val="center"/>
              <w:rPr>
                <w:rFonts w:ascii="仿宋" w:hAnsi="仿宋" w:eastAsia="仿宋" w:cs="仿宋"/>
                <w:szCs w:val="21"/>
              </w:rPr>
            </w:pPr>
            <w:r>
              <w:rPr>
                <w:rFonts w:hint="eastAsia" w:ascii="仿宋" w:hAnsi="仿宋" w:eastAsia="仿宋" w:cs="仿宋"/>
                <w:szCs w:val="21"/>
              </w:rPr>
              <w:t>教学效果</w:t>
            </w:r>
          </w:p>
          <w:p w14:paraId="3384F21A">
            <w:pPr>
              <w:spacing w:line="280" w:lineRule="exact"/>
              <w:jc w:val="center"/>
              <w:rPr>
                <w:rFonts w:ascii="仿宋" w:hAnsi="仿宋" w:eastAsia="仿宋" w:cs="仿宋"/>
                <w:szCs w:val="21"/>
              </w:rPr>
            </w:pPr>
            <w:r>
              <w:rPr>
                <w:rFonts w:hint="eastAsia" w:ascii="仿宋" w:hAnsi="仿宋" w:eastAsia="仿宋" w:cs="仿宋"/>
                <w:szCs w:val="21"/>
              </w:rPr>
              <w:t>（S</w:t>
            </w:r>
            <w:r>
              <w:rPr>
                <w:rFonts w:hint="eastAsia" w:ascii="仿宋" w:hAnsi="仿宋" w:eastAsia="仿宋" w:cs="仿宋"/>
                <w:szCs w:val="21"/>
                <w:vertAlign w:val="subscript"/>
              </w:rPr>
              <w:t>2</w:t>
            </w:r>
            <w:r>
              <w:rPr>
                <w:rFonts w:hint="eastAsia" w:ascii="仿宋" w:hAnsi="仿宋" w:eastAsia="仿宋" w:cs="仿宋"/>
                <w:szCs w:val="21"/>
              </w:rPr>
              <w:t>）</w:t>
            </w:r>
          </w:p>
          <w:p w14:paraId="0E489C1A">
            <w:pPr>
              <w:spacing w:line="280" w:lineRule="exact"/>
              <w:jc w:val="center"/>
              <w:rPr>
                <w:rFonts w:ascii="仿宋" w:hAnsi="仿宋" w:eastAsia="仿宋" w:cs="仿宋"/>
                <w:szCs w:val="21"/>
              </w:rPr>
            </w:pPr>
          </w:p>
        </w:tc>
        <w:tc>
          <w:tcPr>
            <w:tcW w:w="1168" w:type="dxa"/>
            <w:vAlign w:val="center"/>
          </w:tcPr>
          <w:p w14:paraId="12993DF5">
            <w:pPr>
              <w:spacing w:line="280" w:lineRule="exact"/>
              <w:rPr>
                <w:rFonts w:ascii="仿宋" w:hAnsi="仿宋" w:eastAsia="仿宋" w:cs="仿宋"/>
                <w:szCs w:val="21"/>
              </w:rPr>
            </w:pPr>
            <w:r>
              <w:rPr>
                <w:rFonts w:hint="eastAsia" w:ascii="仿宋" w:hAnsi="仿宋" w:eastAsia="仿宋" w:cs="仿宋"/>
                <w:szCs w:val="21"/>
              </w:rPr>
              <w:t>教学规范（s</w:t>
            </w:r>
            <w:r>
              <w:rPr>
                <w:rFonts w:hint="eastAsia" w:ascii="仿宋" w:hAnsi="仿宋" w:eastAsia="仿宋" w:cs="仿宋"/>
                <w:szCs w:val="21"/>
                <w:vertAlign w:val="subscript"/>
              </w:rPr>
              <w:t>21</w:t>
            </w:r>
            <w:r>
              <w:rPr>
                <w:rFonts w:hint="eastAsia" w:ascii="仿宋" w:hAnsi="仿宋" w:eastAsia="仿宋" w:cs="仿宋"/>
                <w:szCs w:val="21"/>
              </w:rPr>
              <w:t>）</w:t>
            </w:r>
          </w:p>
          <w:p w14:paraId="1BEA8F70">
            <w:pPr>
              <w:spacing w:line="280" w:lineRule="exact"/>
              <w:rPr>
                <w:rFonts w:ascii="仿宋" w:hAnsi="仿宋" w:eastAsia="仿宋" w:cs="仿宋"/>
                <w:szCs w:val="21"/>
              </w:rPr>
            </w:pPr>
            <w:r>
              <w:rPr>
                <w:rFonts w:hint="eastAsia" w:ascii="仿宋" w:hAnsi="仿宋" w:eastAsia="仿宋" w:cs="仿宋"/>
                <w:szCs w:val="21"/>
              </w:rPr>
              <w:t>（30%）</w:t>
            </w:r>
          </w:p>
        </w:tc>
        <w:tc>
          <w:tcPr>
            <w:tcW w:w="1726" w:type="dxa"/>
            <w:vAlign w:val="center"/>
          </w:tcPr>
          <w:p w14:paraId="108D6E58">
            <w:pPr>
              <w:spacing w:line="280" w:lineRule="exact"/>
              <w:rPr>
                <w:rFonts w:ascii="仿宋" w:hAnsi="仿宋" w:eastAsia="仿宋" w:cs="仿宋"/>
                <w:szCs w:val="21"/>
              </w:rPr>
            </w:pPr>
            <w:r>
              <w:rPr>
                <w:rFonts w:hint="eastAsia" w:ascii="仿宋" w:hAnsi="仿宋" w:eastAsia="仿宋" w:cs="仿宋"/>
                <w:szCs w:val="21"/>
              </w:rPr>
              <w:t>大纲、教案、作业、试卷、毕业设计等</w:t>
            </w:r>
          </w:p>
        </w:tc>
        <w:tc>
          <w:tcPr>
            <w:tcW w:w="3893" w:type="dxa"/>
            <w:vAlign w:val="center"/>
          </w:tcPr>
          <w:p w14:paraId="1CCED15B">
            <w:pPr>
              <w:rPr>
                <w:rFonts w:ascii="仿宋" w:hAnsi="仿宋" w:eastAsia="仿宋" w:cs="仿宋"/>
                <w:szCs w:val="21"/>
              </w:rPr>
            </w:pPr>
            <w:r>
              <w:rPr>
                <w:rFonts w:hint="eastAsia" w:ascii="仿宋" w:hAnsi="仿宋" w:eastAsia="仿宋" w:cs="仿宋"/>
                <w:szCs w:val="21"/>
              </w:rPr>
              <w:t>1.教学大纲执行情况、教案、作业（含实验报告）批改、实验实习教学计划及总结材料、成绩与教学日历递交、试卷与毕业设计（论文）等方面符合学院要求上交时间等相关规定，满分100分，没有按时上交的，每次减1分；</w:t>
            </w:r>
          </w:p>
          <w:p w14:paraId="45424A0E">
            <w:pPr>
              <w:rPr>
                <w:rFonts w:ascii="仿宋" w:hAnsi="仿宋" w:eastAsia="仿宋" w:cs="仿宋"/>
                <w:szCs w:val="21"/>
              </w:rPr>
            </w:pPr>
            <w:r>
              <w:rPr>
                <w:rFonts w:hint="eastAsia" w:ascii="仿宋" w:hAnsi="仿宋" w:eastAsia="仿宋" w:cs="仿宋"/>
                <w:szCs w:val="21"/>
              </w:rPr>
              <w:t>2.调停课从第7学时开始，每学时减0.25分。</w:t>
            </w:r>
          </w:p>
        </w:tc>
        <w:tc>
          <w:tcPr>
            <w:tcW w:w="1252" w:type="dxa"/>
          </w:tcPr>
          <w:p w14:paraId="1B1FC531">
            <w:pPr>
              <w:spacing w:line="280" w:lineRule="exact"/>
              <w:ind w:firstLine="420" w:firstLineChars="200"/>
              <w:rPr>
                <w:rFonts w:ascii="仿宋" w:hAnsi="仿宋" w:eastAsia="仿宋" w:cs="仿宋"/>
                <w:szCs w:val="21"/>
              </w:rPr>
            </w:pPr>
            <w:r>
              <w:rPr>
                <w:rFonts w:hint="eastAsia"/>
                <w:szCs w:val="21"/>
              </w:rPr>
              <w:t>S</w:t>
            </w:r>
            <w:r>
              <w:rPr>
                <w:rFonts w:hint="eastAsia"/>
                <w:szCs w:val="21"/>
                <w:vertAlign w:val="subscript"/>
              </w:rPr>
              <w:t>2</w:t>
            </w:r>
            <w:r>
              <w:rPr>
                <w:rFonts w:hint="eastAsia"/>
                <w:szCs w:val="21"/>
              </w:rPr>
              <w:t>150分封顶。</w:t>
            </w:r>
          </w:p>
        </w:tc>
      </w:tr>
      <w:tr w14:paraId="63679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3" w:hRule="atLeast"/>
          <w:jc w:val="center"/>
        </w:trPr>
        <w:tc>
          <w:tcPr>
            <w:tcW w:w="1215" w:type="dxa"/>
            <w:vMerge w:val="continue"/>
            <w:vAlign w:val="center"/>
          </w:tcPr>
          <w:p w14:paraId="2A15D6EB">
            <w:pPr>
              <w:spacing w:line="280" w:lineRule="exact"/>
              <w:jc w:val="center"/>
              <w:rPr>
                <w:rFonts w:ascii="仿宋" w:hAnsi="仿宋" w:eastAsia="仿宋" w:cs="仿宋"/>
                <w:szCs w:val="21"/>
              </w:rPr>
            </w:pPr>
          </w:p>
        </w:tc>
        <w:tc>
          <w:tcPr>
            <w:tcW w:w="1168" w:type="dxa"/>
            <w:vAlign w:val="center"/>
          </w:tcPr>
          <w:p w14:paraId="22E2C1A6">
            <w:pPr>
              <w:spacing w:line="280" w:lineRule="exact"/>
              <w:rPr>
                <w:rFonts w:ascii="仿宋" w:hAnsi="仿宋" w:eastAsia="仿宋" w:cs="仿宋"/>
                <w:szCs w:val="21"/>
              </w:rPr>
            </w:pPr>
            <w:r>
              <w:rPr>
                <w:rFonts w:hint="eastAsia" w:ascii="仿宋" w:hAnsi="仿宋" w:eastAsia="仿宋" w:cs="仿宋"/>
                <w:szCs w:val="21"/>
              </w:rPr>
              <w:t>教学质量评价(s</w:t>
            </w:r>
            <w:r>
              <w:rPr>
                <w:rFonts w:hint="eastAsia" w:ascii="仿宋" w:hAnsi="仿宋" w:eastAsia="仿宋" w:cs="仿宋"/>
                <w:szCs w:val="21"/>
                <w:vertAlign w:val="subscript"/>
              </w:rPr>
              <w:t>22</w:t>
            </w:r>
            <w:r>
              <w:rPr>
                <w:rFonts w:hint="eastAsia" w:ascii="仿宋" w:hAnsi="仿宋" w:eastAsia="仿宋" w:cs="仿宋"/>
                <w:szCs w:val="21"/>
              </w:rPr>
              <w:t>)（50%）</w:t>
            </w:r>
          </w:p>
        </w:tc>
        <w:tc>
          <w:tcPr>
            <w:tcW w:w="1726" w:type="dxa"/>
            <w:vAlign w:val="center"/>
          </w:tcPr>
          <w:p w14:paraId="702BD3B2">
            <w:pPr>
              <w:spacing w:line="280" w:lineRule="exact"/>
              <w:rPr>
                <w:rFonts w:ascii="仿宋" w:hAnsi="仿宋" w:eastAsia="仿宋" w:cs="仿宋"/>
                <w:szCs w:val="21"/>
              </w:rPr>
            </w:pPr>
            <w:r>
              <w:rPr>
                <w:rFonts w:hint="eastAsia" w:ascii="仿宋" w:hAnsi="仿宋" w:eastAsia="仿宋" w:cs="仿宋"/>
                <w:szCs w:val="21"/>
              </w:rPr>
              <w:t>两个学期学评教</w:t>
            </w:r>
          </w:p>
          <w:p w14:paraId="5C653E10">
            <w:pPr>
              <w:spacing w:line="280" w:lineRule="exact"/>
              <w:rPr>
                <w:rFonts w:ascii="仿宋" w:hAnsi="仿宋" w:eastAsia="仿宋" w:cs="仿宋"/>
                <w:szCs w:val="21"/>
                <w:highlight w:val="yellow"/>
              </w:rPr>
            </w:pPr>
            <w:r>
              <w:rPr>
                <w:rFonts w:hint="eastAsia" w:ascii="仿宋" w:hAnsi="仿宋" w:eastAsia="仿宋" w:cs="仿宋"/>
                <w:szCs w:val="21"/>
              </w:rPr>
              <w:t>（注2）</w:t>
            </w:r>
          </w:p>
        </w:tc>
        <w:tc>
          <w:tcPr>
            <w:tcW w:w="3893" w:type="dxa"/>
            <w:vAlign w:val="center"/>
          </w:tcPr>
          <w:p w14:paraId="330AC2F5">
            <w:pPr>
              <w:widowControl/>
              <w:tabs>
                <w:tab w:val="left" w:pos="900"/>
              </w:tabs>
              <w:spacing w:line="360" w:lineRule="exact"/>
              <w:ind w:left="-105" w:leftChars="-50" w:right="-86" w:rightChars="-41"/>
              <w:rPr>
                <w:rFonts w:ascii="仿宋" w:hAnsi="仿宋" w:eastAsia="仿宋"/>
                <w:szCs w:val="21"/>
              </w:rPr>
            </w:pPr>
            <w:r>
              <w:rPr>
                <w:rFonts w:hint="eastAsia" w:ascii="仿宋" w:hAnsi="仿宋" w:eastAsia="仿宋"/>
                <w:szCs w:val="21"/>
              </w:rPr>
              <w:t>按学评教和教评教排名在全院按降序排列。将排序60%处定为基准100分，排名每上升1%加1分，每下降1%减1分，学评教和教评教分数计算公式如下：</w:t>
            </w:r>
          </w:p>
          <w:p w14:paraId="15E823EF">
            <w:pPr>
              <w:tabs>
                <w:tab w:val="left" w:pos="2660"/>
              </w:tabs>
              <w:jc w:val="left"/>
              <w:rPr>
                <w:rFonts w:ascii="仿宋" w:hAnsi="仿宋" w:eastAsia="仿宋" w:cs="仿宋"/>
                <w:szCs w:val="21"/>
              </w:rPr>
            </w:pPr>
            <w:r>
              <w:rPr>
                <w:rFonts w:hint="eastAsia" w:ascii="仿宋" w:hAnsi="仿宋" w:eastAsia="仿宋"/>
              </w:rPr>
              <w:t>学评教分</w:t>
            </w:r>
            <w:r>
              <w:rPr>
                <w:rFonts w:ascii="仿宋" w:hAnsi="仿宋" w:eastAsia="仿宋"/>
                <w:position w:val="-14"/>
              </w:rPr>
              <w:object>
                <v:shape id="_x0000_i1026" o:spt="75" type="#_x0000_t75" style="height:21.9pt;width:176.85pt;" o:ole="t" filled="f" o:preferrelative="t" stroked="f" coordsize="21600,21600">
                  <v:path/>
                  <v:fill on="f" focussize="0,0"/>
                  <v:stroke on="f" joinstyle="miter"/>
                  <v:imagedata r:id="rId7" o:title=""/>
                  <o:lock v:ext="edit" aspectratio="t"/>
                  <w10:wrap type="none"/>
                  <w10:anchorlock/>
                </v:shape>
                <o:OLEObject Type="Embed" ProgID="Equation.3" ShapeID="_x0000_i1026" DrawAspect="Content" ObjectID="_1468075726" r:id="rId6">
                  <o:LockedField>false</o:LockedField>
                </o:OLEObject>
              </w:object>
            </w:r>
            <w:r>
              <w:rPr>
                <w:rFonts w:hint="eastAsia" w:ascii="仿宋" w:hAnsi="仿宋" w:eastAsia="仿宋" w:cs="仿宋"/>
                <w:szCs w:val="21"/>
              </w:rPr>
              <w:t>学评教占比40%，教评教占比60%</w:t>
            </w:r>
          </w:p>
        </w:tc>
        <w:tc>
          <w:tcPr>
            <w:tcW w:w="1252" w:type="dxa"/>
          </w:tcPr>
          <w:p w14:paraId="05B74891">
            <w:pPr>
              <w:spacing w:line="280" w:lineRule="exact"/>
              <w:rPr>
                <w:rFonts w:ascii="仿宋" w:hAnsi="仿宋" w:eastAsia="仿宋" w:cs="仿宋"/>
                <w:szCs w:val="21"/>
                <w:highlight w:val="yellow"/>
              </w:rPr>
            </w:pPr>
          </w:p>
        </w:tc>
      </w:tr>
      <w:tr w14:paraId="7A194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0" w:hRule="atLeast"/>
          <w:jc w:val="center"/>
        </w:trPr>
        <w:tc>
          <w:tcPr>
            <w:tcW w:w="1215" w:type="dxa"/>
            <w:vMerge w:val="continue"/>
            <w:vAlign w:val="center"/>
          </w:tcPr>
          <w:p w14:paraId="179C2BFB">
            <w:pPr>
              <w:spacing w:line="280" w:lineRule="exact"/>
              <w:jc w:val="center"/>
              <w:rPr>
                <w:rFonts w:ascii="仿宋" w:hAnsi="仿宋" w:eastAsia="仿宋" w:cs="仿宋"/>
                <w:szCs w:val="21"/>
              </w:rPr>
            </w:pPr>
          </w:p>
        </w:tc>
        <w:tc>
          <w:tcPr>
            <w:tcW w:w="1168" w:type="dxa"/>
            <w:vMerge w:val="restart"/>
            <w:vAlign w:val="center"/>
          </w:tcPr>
          <w:p w14:paraId="5D4FFFFE">
            <w:pPr>
              <w:spacing w:line="280" w:lineRule="exact"/>
              <w:rPr>
                <w:rFonts w:ascii="仿宋" w:hAnsi="仿宋" w:eastAsia="仿宋" w:cs="仿宋"/>
                <w:szCs w:val="21"/>
              </w:rPr>
            </w:pPr>
            <w:r>
              <w:rPr>
                <w:rFonts w:hint="eastAsia" w:ascii="仿宋" w:hAnsi="仿宋" w:eastAsia="仿宋" w:cs="仿宋"/>
                <w:szCs w:val="21"/>
              </w:rPr>
              <w:t>教学奖励(s</w:t>
            </w:r>
            <w:r>
              <w:rPr>
                <w:rFonts w:hint="eastAsia" w:ascii="仿宋" w:hAnsi="仿宋" w:eastAsia="仿宋" w:cs="仿宋"/>
                <w:szCs w:val="21"/>
                <w:vertAlign w:val="subscript"/>
              </w:rPr>
              <w:t>23</w:t>
            </w:r>
            <w:r>
              <w:rPr>
                <w:rFonts w:hint="eastAsia" w:ascii="仿宋" w:hAnsi="仿宋" w:eastAsia="仿宋" w:cs="仿宋"/>
                <w:szCs w:val="21"/>
              </w:rPr>
              <w:t>)(20%)</w:t>
            </w:r>
          </w:p>
        </w:tc>
        <w:tc>
          <w:tcPr>
            <w:tcW w:w="1726" w:type="dxa"/>
            <w:vAlign w:val="center"/>
          </w:tcPr>
          <w:p w14:paraId="611C9BDF">
            <w:pPr>
              <w:spacing w:line="280" w:lineRule="exact"/>
              <w:rPr>
                <w:rFonts w:ascii="仿宋" w:hAnsi="仿宋" w:eastAsia="仿宋" w:cs="仿宋"/>
                <w:szCs w:val="21"/>
              </w:rPr>
            </w:pPr>
            <w:r>
              <w:rPr>
                <w:rFonts w:hint="eastAsia" w:ascii="仿宋" w:hAnsi="仿宋" w:eastAsia="仿宋" w:cs="仿宋"/>
                <w:szCs w:val="21"/>
              </w:rPr>
              <w:t>科技竞赛</w:t>
            </w:r>
          </w:p>
        </w:tc>
        <w:tc>
          <w:tcPr>
            <w:tcW w:w="3893" w:type="dxa"/>
            <w:vAlign w:val="center"/>
          </w:tcPr>
          <w:p w14:paraId="2194A9BB">
            <w:pPr>
              <w:spacing w:line="280" w:lineRule="exact"/>
              <w:rPr>
                <w:rFonts w:ascii="仿宋" w:hAnsi="仿宋" w:eastAsia="仿宋" w:cs="仿宋"/>
                <w:szCs w:val="21"/>
              </w:rPr>
            </w:pPr>
            <w:r>
              <w:rPr>
                <w:rFonts w:hint="eastAsia" w:ascii="仿宋" w:hAnsi="仿宋" w:eastAsia="仿宋" w:cs="仿宋"/>
                <w:szCs w:val="21"/>
              </w:rPr>
              <w:t>1.经学院认定的一类竞赛按以下标准计分：</w:t>
            </w:r>
          </w:p>
          <w:p w14:paraId="5F403E1A">
            <w:pPr>
              <w:spacing w:line="280" w:lineRule="exact"/>
              <w:rPr>
                <w:rFonts w:ascii="仿宋" w:hAnsi="仿宋" w:eastAsia="仿宋" w:cs="仿宋"/>
                <w:szCs w:val="21"/>
              </w:rPr>
            </w:pPr>
            <w:r>
              <w:rPr>
                <w:rFonts w:hint="eastAsia" w:ascii="仿宋" w:hAnsi="仿宋" w:eastAsia="仿宋" w:cs="仿宋"/>
                <w:szCs w:val="21"/>
              </w:rPr>
              <w:t>①国家级比赛：一等奖60分，二等奖40分，三等奖20分，优胜奖10分；</w:t>
            </w:r>
          </w:p>
          <w:p w14:paraId="3E9B5D1D">
            <w:pPr>
              <w:spacing w:line="280" w:lineRule="exact"/>
              <w:rPr>
                <w:rFonts w:ascii="仿宋" w:hAnsi="仿宋" w:eastAsia="仿宋" w:cs="仿宋"/>
                <w:szCs w:val="21"/>
              </w:rPr>
            </w:pPr>
            <w:r>
              <w:rPr>
                <w:rFonts w:hint="eastAsia" w:ascii="仿宋" w:hAnsi="仿宋" w:eastAsia="仿宋" w:cs="仿宋"/>
                <w:szCs w:val="21"/>
              </w:rPr>
              <w:t>②省部级比赛：一等奖40分，二等奖20分，三等奖10分，优胜奖5分；</w:t>
            </w:r>
          </w:p>
          <w:p w14:paraId="694FEA10">
            <w:pPr>
              <w:spacing w:line="280" w:lineRule="exact"/>
              <w:rPr>
                <w:rFonts w:ascii="仿宋" w:hAnsi="仿宋" w:eastAsia="仿宋" w:cs="仿宋"/>
                <w:szCs w:val="21"/>
              </w:rPr>
            </w:pPr>
            <w:r>
              <w:rPr>
                <w:rFonts w:ascii="仿宋" w:hAnsi="仿宋" w:eastAsia="仿宋" w:cs="仿宋"/>
                <w:szCs w:val="21"/>
              </w:rPr>
              <w:t>③</w:t>
            </w:r>
            <w:r>
              <w:rPr>
                <w:rFonts w:hint="eastAsia" w:ascii="仿宋" w:hAnsi="仿宋" w:eastAsia="仿宋" w:cs="仿宋"/>
                <w:szCs w:val="21"/>
              </w:rPr>
              <w:t>市级比赛：</w:t>
            </w:r>
          </w:p>
          <w:p w14:paraId="39D3616C">
            <w:pPr>
              <w:spacing w:line="280" w:lineRule="exact"/>
              <w:rPr>
                <w:rFonts w:ascii="仿宋" w:hAnsi="仿宋" w:eastAsia="仿宋" w:cs="仿宋"/>
                <w:szCs w:val="21"/>
              </w:rPr>
            </w:pPr>
            <w:r>
              <w:rPr>
                <w:rFonts w:hint="eastAsia" w:ascii="仿宋" w:hAnsi="仿宋" w:eastAsia="仿宋" w:cs="仿宋"/>
                <w:szCs w:val="21"/>
              </w:rPr>
              <w:t>一等奖10分，二等奖5分，三等奖3分；</w:t>
            </w:r>
          </w:p>
          <w:p w14:paraId="7D4D3E81">
            <w:pPr>
              <w:spacing w:line="280" w:lineRule="exact"/>
              <w:rPr>
                <w:rFonts w:ascii="仿宋" w:hAnsi="仿宋" w:eastAsia="仿宋" w:cs="仿宋"/>
                <w:szCs w:val="21"/>
              </w:rPr>
            </w:pPr>
            <w:r>
              <w:rPr>
                <w:rFonts w:hint="eastAsia" w:ascii="仿宋" w:hAnsi="仿宋" w:eastAsia="仿宋" w:cs="仿宋"/>
                <w:szCs w:val="21"/>
              </w:rPr>
              <w:t>2.经学院（含二级学院）认定的二、三类竞赛按以下标准计分：</w:t>
            </w:r>
          </w:p>
          <w:p w14:paraId="1763C5A4">
            <w:pPr>
              <w:spacing w:line="280" w:lineRule="exact"/>
              <w:rPr>
                <w:rFonts w:ascii="仿宋" w:hAnsi="仿宋" w:eastAsia="仿宋" w:cs="仿宋"/>
                <w:szCs w:val="21"/>
              </w:rPr>
            </w:pPr>
            <w:r>
              <w:rPr>
                <w:rFonts w:hint="eastAsia" w:ascii="仿宋" w:hAnsi="仿宋" w:eastAsia="仿宋" w:cs="仿宋"/>
                <w:szCs w:val="21"/>
              </w:rPr>
              <w:t>①国家级比赛：一等奖30分，二等奖20分，三等奖10分，优胜奖5分；</w:t>
            </w:r>
          </w:p>
          <w:p w14:paraId="69A1D1E8">
            <w:pPr>
              <w:spacing w:line="280" w:lineRule="exact"/>
              <w:rPr>
                <w:rFonts w:ascii="仿宋" w:hAnsi="仿宋" w:eastAsia="仿宋" w:cs="仿宋"/>
                <w:szCs w:val="21"/>
              </w:rPr>
            </w:pPr>
            <w:r>
              <w:rPr>
                <w:rFonts w:hint="eastAsia" w:ascii="仿宋" w:hAnsi="仿宋" w:eastAsia="仿宋" w:cs="仿宋"/>
                <w:szCs w:val="21"/>
              </w:rPr>
              <w:t>②省部级比赛：一等奖20分，二等奖10分，三等奖5分，优胜奖3分；</w:t>
            </w:r>
          </w:p>
          <w:p w14:paraId="7FFEAD5C">
            <w:pPr>
              <w:spacing w:line="280" w:lineRule="exact"/>
              <w:rPr>
                <w:rFonts w:ascii="仿宋" w:hAnsi="仿宋" w:eastAsia="仿宋" w:cs="仿宋"/>
                <w:szCs w:val="21"/>
              </w:rPr>
            </w:pPr>
            <w:r>
              <w:rPr>
                <w:rFonts w:ascii="仿宋" w:hAnsi="仿宋" w:eastAsia="仿宋" w:cs="仿宋"/>
                <w:szCs w:val="21"/>
              </w:rPr>
              <w:t>③</w:t>
            </w:r>
            <w:r>
              <w:rPr>
                <w:rFonts w:hint="eastAsia" w:ascii="仿宋" w:hAnsi="仿宋" w:eastAsia="仿宋" w:cs="仿宋"/>
                <w:szCs w:val="21"/>
              </w:rPr>
              <w:t>市级比赛：一等奖5分，二等奖3分，三等奖1分；</w:t>
            </w:r>
          </w:p>
        </w:tc>
        <w:tc>
          <w:tcPr>
            <w:tcW w:w="1252" w:type="dxa"/>
            <w:vMerge w:val="restart"/>
            <w:vAlign w:val="center"/>
          </w:tcPr>
          <w:p w14:paraId="684D9AD4">
            <w:pPr>
              <w:spacing w:line="280" w:lineRule="exact"/>
              <w:rPr>
                <w:rFonts w:ascii="仿宋" w:hAnsi="仿宋" w:eastAsia="仿宋" w:cs="仿宋"/>
                <w:szCs w:val="21"/>
              </w:rPr>
            </w:pPr>
            <w:r>
              <w:rPr>
                <w:rFonts w:hint="eastAsia" w:ascii="仿宋" w:hAnsi="仿宋" w:eastAsia="仿宋" w:cs="仿宋"/>
                <w:szCs w:val="21"/>
              </w:rPr>
              <w:t>1.教学奖励获奖当年给予加分，同一项目获奖按最高奖项计分，不重复加分；不同项目获奖记分累积。</w:t>
            </w:r>
          </w:p>
          <w:p w14:paraId="0439B353">
            <w:pPr>
              <w:spacing w:line="280" w:lineRule="exact"/>
              <w:rPr>
                <w:rFonts w:ascii="仿宋" w:hAnsi="仿宋" w:eastAsia="仿宋" w:cs="仿宋"/>
                <w:szCs w:val="21"/>
              </w:rPr>
            </w:pPr>
            <w:r>
              <w:rPr>
                <w:rFonts w:hint="eastAsia" w:ascii="仿宋" w:hAnsi="仿宋" w:eastAsia="仿宋" w:cs="仿宋"/>
                <w:szCs w:val="21"/>
              </w:rPr>
              <w:t>2.科技竞赛的获奖级别以教务与科技部的标准认定。</w:t>
            </w:r>
          </w:p>
          <w:p w14:paraId="34A137BE">
            <w:pPr>
              <w:spacing w:line="280" w:lineRule="exact"/>
              <w:rPr>
                <w:rFonts w:ascii="仿宋" w:hAnsi="仿宋" w:eastAsia="仿宋" w:cs="仿宋"/>
                <w:szCs w:val="21"/>
              </w:rPr>
            </w:pPr>
            <w:r>
              <w:rPr>
                <w:rFonts w:hint="eastAsia" w:ascii="仿宋" w:hAnsi="仿宋" w:eastAsia="仿宋" w:cs="仿宋"/>
                <w:szCs w:val="21"/>
              </w:rPr>
              <w:t>3.多人参与的项目得分的分配原则参见（注3）。</w:t>
            </w:r>
          </w:p>
          <w:p w14:paraId="27E43D88">
            <w:pPr>
              <w:spacing w:line="280" w:lineRule="exact"/>
              <w:rPr>
                <w:rFonts w:ascii="仿宋" w:hAnsi="仿宋" w:eastAsia="仿宋" w:cs="仿宋"/>
                <w:szCs w:val="21"/>
                <w:highlight w:val="yellow"/>
              </w:rPr>
            </w:pPr>
          </w:p>
        </w:tc>
      </w:tr>
      <w:tr w14:paraId="0EBDF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8" w:hRule="atLeast"/>
          <w:jc w:val="center"/>
        </w:trPr>
        <w:tc>
          <w:tcPr>
            <w:tcW w:w="1215" w:type="dxa"/>
            <w:vMerge w:val="continue"/>
            <w:vAlign w:val="center"/>
          </w:tcPr>
          <w:p w14:paraId="367EAC3B">
            <w:pPr>
              <w:spacing w:line="280" w:lineRule="exact"/>
              <w:jc w:val="center"/>
              <w:rPr>
                <w:rFonts w:ascii="仿宋" w:hAnsi="仿宋" w:eastAsia="仿宋" w:cs="仿宋"/>
                <w:szCs w:val="21"/>
              </w:rPr>
            </w:pPr>
          </w:p>
        </w:tc>
        <w:tc>
          <w:tcPr>
            <w:tcW w:w="1168" w:type="dxa"/>
            <w:vMerge w:val="continue"/>
            <w:vAlign w:val="center"/>
          </w:tcPr>
          <w:p w14:paraId="34A21CCA">
            <w:pPr>
              <w:spacing w:line="280" w:lineRule="exact"/>
              <w:rPr>
                <w:rFonts w:ascii="仿宋" w:hAnsi="仿宋" w:eastAsia="仿宋" w:cs="仿宋"/>
                <w:szCs w:val="21"/>
              </w:rPr>
            </w:pPr>
          </w:p>
        </w:tc>
        <w:tc>
          <w:tcPr>
            <w:tcW w:w="1726" w:type="dxa"/>
            <w:vAlign w:val="center"/>
          </w:tcPr>
          <w:p w14:paraId="4A37448E">
            <w:pPr>
              <w:spacing w:line="280" w:lineRule="exact"/>
              <w:rPr>
                <w:rFonts w:ascii="仿宋" w:hAnsi="仿宋" w:eastAsia="仿宋" w:cs="仿宋"/>
                <w:szCs w:val="21"/>
              </w:rPr>
            </w:pPr>
            <w:r>
              <w:rPr>
                <w:rFonts w:hint="eastAsia" w:ascii="仿宋" w:hAnsi="仿宋" w:eastAsia="仿宋" w:cs="仿宋"/>
                <w:szCs w:val="21"/>
              </w:rPr>
              <w:t>论文、专利、项目</w:t>
            </w:r>
          </w:p>
        </w:tc>
        <w:tc>
          <w:tcPr>
            <w:tcW w:w="3893" w:type="dxa"/>
            <w:vAlign w:val="center"/>
          </w:tcPr>
          <w:p w14:paraId="454DC6E4">
            <w:pPr>
              <w:spacing w:line="280" w:lineRule="exact"/>
              <w:rPr>
                <w:rFonts w:ascii="仿宋" w:hAnsi="仿宋" w:eastAsia="仿宋" w:cs="仿宋"/>
                <w:kern w:val="0"/>
                <w:szCs w:val="21"/>
              </w:rPr>
            </w:pPr>
            <w:r>
              <w:rPr>
                <w:rFonts w:hint="eastAsia" w:ascii="仿宋" w:hAnsi="仿宋" w:eastAsia="仿宋" w:cs="仿宋"/>
                <w:szCs w:val="21"/>
              </w:rPr>
              <w:t>1.</w:t>
            </w:r>
            <w:r>
              <w:rPr>
                <w:rFonts w:hint="eastAsia" w:ascii="仿宋" w:hAnsi="仿宋" w:eastAsia="仿宋" w:cs="仿宋"/>
                <w:bCs/>
                <w:kern w:val="0"/>
                <w:szCs w:val="21"/>
              </w:rPr>
              <w:t>发表论文：</w:t>
            </w:r>
            <w:r>
              <w:rPr>
                <w:rFonts w:hint="eastAsia" w:ascii="仿宋" w:hAnsi="仿宋" w:eastAsia="仿宋" w:cs="仿宋"/>
                <w:kern w:val="0"/>
                <w:szCs w:val="21"/>
              </w:rPr>
              <w:t>指导本院学生以第一作者在一级期刊发表学术论文得20分</w:t>
            </w:r>
            <w:r>
              <w:rPr>
                <w:rFonts w:hint="eastAsia" w:ascii="仿宋" w:hAnsi="仿宋" w:eastAsia="仿宋" w:cs="仿宋"/>
                <w:szCs w:val="21"/>
              </w:rPr>
              <w:t>/篇</w:t>
            </w:r>
            <w:r>
              <w:rPr>
                <w:rFonts w:hint="eastAsia" w:ascii="仿宋" w:hAnsi="仿宋" w:eastAsia="仿宋" w:cs="仿宋"/>
                <w:kern w:val="0"/>
                <w:szCs w:val="21"/>
              </w:rPr>
              <w:t>，指导本院学生以第一作者在核心期刊发表学术论文得10分</w:t>
            </w:r>
            <w:r>
              <w:rPr>
                <w:rFonts w:hint="eastAsia" w:ascii="仿宋" w:hAnsi="仿宋" w:eastAsia="仿宋" w:cs="仿宋"/>
                <w:szCs w:val="21"/>
              </w:rPr>
              <w:t>/篇</w:t>
            </w:r>
            <w:r>
              <w:rPr>
                <w:rFonts w:hint="eastAsia" w:ascii="仿宋" w:hAnsi="仿宋" w:eastAsia="仿宋" w:cs="仿宋"/>
                <w:kern w:val="0"/>
                <w:szCs w:val="21"/>
              </w:rPr>
              <w:t>，指导本院学生以第一作者在一般期刊发表学术论文得3分</w:t>
            </w:r>
            <w:r>
              <w:rPr>
                <w:rFonts w:hint="eastAsia" w:ascii="仿宋" w:hAnsi="仿宋" w:eastAsia="仿宋" w:cs="仿宋"/>
                <w:szCs w:val="21"/>
              </w:rPr>
              <w:t>/篇</w:t>
            </w:r>
            <w:r>
              <w:rPr>
                <w:rFonts w:hint="eastAsia" w:ascii="仿宋" w:hAnsi="仿宋" w:eastAsia="仿宋" w:cs="仿宋"/>
                <w:kern w:val="0"/>
                <w:szCs w:val="21"/>
              </w:rPr>
              <w:t>；</w:t>
            </w:r>
            <w:r>
              <w:rPr>
                <w:rFonts w:hint="eastAsia" w:ascii="仿宋" w:hAnsi="仿宋" w:eastAsia="仿宋" w:cs="仿宋"/>
                <w:szCs w:val="21"/>
              </w:rPr>
              <w:t>（注4）</w:t>
            </w:r>
          </w:p>
          <w:p w14:paraId="53D3E15C">
            <w:pPr>
              <w:spacing w:line="280" w:lineRule="exact"/>
              <w:rPr>
                <w:rFonts w:ascii="仿宋" w:hAnsi="仿宋" w:eastAsia="仿宋" w:cs="仿宋"/>
                <w:kern w:val="0"/>
                <w:szCs w:val="21"/>
              </w:rPr>
            </w:pPr>
            <w:r>
              <w:rPr>
                <w:rFonts w:hint="eastAsia" w:ascii="仿宋" w:hAnsi="仿宋" w:eastAsia="仿宋" w:cs="仿宋"/>
                <w:szCs w:val="21"/>
              </w:rPr>
              <w:t>2.毕业设计（论文）：指导学生毕业设计（论文）获学院优秀奖励3分/篇；</w:t>
            </w:r>
          </w:p>
          <w:p w14:paraId="027959AC">
            <w:pPr>
              <w:spacing w:line="280" w:lineRule="exact"/>
              <w:rPr>
                <w:rFonts w:ascii="仿宋" w:hAnsi="仿宋" w:eastAsia="仿宋" w:cs="仿宋"/>
                <w:szCs w:val="21"/>
              </w:rPr>
            </w:pPr>
            <w:r>
              <w:rPr>
                <w:rFonts w:hint="eastAsia" w:ascii="仿宋" w:hAnsi="仿宋" w:eastAsia="仿宋" w:cs="仿宋"/>
                <w:szCs w:val="21"/>
              </w:rPr>
              <w:t>3.指导本院学生以第一作者获发明专利得30分/项、软件著作权得5分/项、实用新型专利得5分/项、外观专利得1分/项，其中外观专利年度最多总计5分。指导学生通过学院申报发明专利3分/项。</w:t>
            </w:r>
          </w:p>
          <w:p w14:paraId="0471C765">
            <w:pPr>
              <w:spacing w:line="280" w:lineRule="exact"/>
              <w:rPr>
                <w:rFonts w:ascii="仿宋" w:hAnsi="仿宋" w:eastAsia="仿宋" w:cs="仿宋"/>
                <w:szCs w:val="21"/>
              </w:rPr>
            </w:pPr>
            <w:r>
              <w:rPr>
                <w:rFonts w:hint="eastAsia" w:ascii="仿宋" w:hAnsi="仿宋" w:eastAsia="仿宋" w:cs="仿宋"/>
                <w:szCs w:val="21"/>
              </w:rPr>
              <w:t>4.项目：指导学生立项大学生科技训练等项目得分：国家级20分/项，省部级10分/项，市院级5分/项；指导学生申报2分/项（同类项目限2项）。</w:t>
            </w:r>
          </w:p>
        </w:tc>
        <w:tc>
          <w:tcPr>
            <w:tcW w:w="1252" w:type="dxa"/>
            <w:vMerge w:val="continue"/>
          </w:tcPr>
          <w:p w14:paraId="1BFB321B">
            <w:pPr>
              <w:spacing w:line="280" w:lineRule="exact"/>
              <w:ind w:firstLine="420" w:firstLineChars="200"/>
              <w:rPr>
                <w:rFonts w:ascii="仿宋" w:hAnsi="仿宋" w:eastAsia="仿宋" w:cs="仿宋"/>
                <w:szCs w:val="21"/>
              </w:rPr>
            </w:pPr>
          </w:p>
        </w:tc>
      </w:tr>
      <w:tr w14:paraId="24372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35" w:hRule="atLeast"/>
          <w:jc w:val="center"/>
        </w:trPr>
        <w:tc>
          <w:tcPr>
            <w:tcW w:w="1215" w:type="dxa"/>
            <w:vMerge w:val="continue"/>
            <w:vAlign w:val="center"/>
          </w:tcPr>
          <w:p w14:paraId="292EEE40">
            <w:pPr>
              <w:spacing w:line="280" w:lineRule="exact"/>
              <w:jc w:val="center"/>
              <w:rPr>
                <w:rFonts w:ascii="仿宋" w:hAnsi="仿宋" w:eastAsia="仿宋" w:cs="仿宋"/>
                <w:szCs w:val="21"/>
              </w:rPr>
            </w:pPr>
          </w:p>
        </w:tc>
        <w:tc>
          <w:tcPr>
            <w:tcW w:w="1168" w:type="dxa"/>
            <w:vMerge w:val="continue"/>
            <w:vAlign w:val="center"/>
          </w:tcPr>
          <w:p w14:paraId="0876D273">
            <w:pPr>
              <w:spacing w:line="280" w:lineRule="exact"/>
              <w:rPr>
                <w:rFonts w:ascii="仿宋" w:hAnsi="仿宋" w:eastAsia="仿宋" w:cs="仿宋"/>
                <w:szCs w:val="21"/>
              </w:rPr>
            </w:pPr>
          </w:p>
        </w:tc>
        <w:tc>
          <w:tcPr>
            <w:tcW w:w="1726" w:type="dxa"/>
            <w:vAlign w:val="center"/>
          </w:tcPr>
          <w:p w14:paraId="517442A8">
            <w:pPr>
              <w:spacing w:line="280" w:lineRule="exact"/>
              <w:rPr>
                <w:rFonts w:ascii="仿宋" w:hAnsi="仿宋" w:eastAsia="仿宋" w:cs="仿宋"/>
                <w:szCs w:val="21"/>
              </w:rPr>
            </w:pPr>
            <w:r>
              <w:rPr>
                <w:rFonts w:hint="eastAsia" w:ascii="仿宋" w:hAnsi="仿宋" w:eastAsia="仿宋" w:cs="仿宋"/>
                <w:szCs w:val="21"/>
              </w:rPr>
              <w:t>其他活动</w:t>
            </w:r>
          </w:p>
        </w:tc>
        <w:tc>
          <w:tcPr>
            <w:tcW w:w="3893" w:type="dxa"/>
            <w:vAlign w:val="center"/>
          </w:tcPr>
          <w:p w14:paraId="742E040D">
            <w:pPr>
              <w:widowControl/>
              <w:tabs>
                <w:tab w:val="left" w:pos="900"/>
              </w:tabs>
              <w:spacing w:line="300" w:lineRule="exact"/>
              <w:ind w:left="-17" w:right="-86" w:rightChars="-41"/>
              <w:rPr>
                <w:rFonts w:ascii="仿宋" w:hAnsi="仿宋" w:eastAsia="仿宋" w:cs="仿宋"/>
                <w:szCs w:val="21"/>
              </w:rPr>
            </w:pPr>
            <w:r>
              <w:rPr>
                <w:rFonts w:hint="eastAsia" w:ascii="仿宋" w:hAnsi="仿宋" w:eastAsia="仿宋" w:cs="仿宋"/>
                <w:szCs w:val="21"/>
              </w:rPr>
              <w:t>1.获国家级一、二、三等奖得分分别为30、20、10分/项，获优秀奖得分为5分/项。</w:t>
            </w:r>
          </w:p>
          <w:p w14:paraId="245E6727">
            <w:pPr>
              <w:widowControl/>
              <w:tabs>
                <w:tab w:val="left" w:pos="900"/>
              </w:tabs>
              <w:spacing w:line="300" w:lineRule="exact"/>
              <w:ind w:left="-17" w:right="-86" w:rightChars="-41"/>
              <w:rPr>
                <w:rFonts w:ascii="仿宋" w:hAnsi="仿宋" w:eastAsia="仿宋" w:cs="仿宋"/>
                <w:szCs w:val="21"/>
              </w:rPr>
            </w:pPr>
            <w:r>
              <w:rPr>
                <w:rFonts w:hint="eastAsia" w:ascii="仿宋" w:hAnsi="仿宋" w:eastAsia="仿宋" w:cs="仿宋"/>
                <w:szCs w:val="21"/>
              </w:rPr>
              <w:t>2.获省部级一、二、三等奖得分分别为20、10、5分/项，获优秀奖得分为3分/项；</w:t>
            </w:r>
          </w:p>
          <w:p w14:paraId="54A80388">
            <w:pPr>
              <w:spacing w:line="280" w:lineRule="exact"/>
              <w:rPr>
                <w:rFonts w:ascii="仿宋" w:hAnsi="仿宋" w:eastAsia="仿宋" w:cs="仿宋"/>
                <w:szCs w:val="21"/>
              </w:rPr>
            </w:pPr>
            <w:r>
              <w:rPr>
                <w:rFonts w:hint="eastAsia" w:ascii="仿宋" w:hAnsi="仿宋" w:eastAsia="仿宋" w:cs="仿宋"/>
                <w:szCs w:val="21"/>
              </w:rPr>
              <w:t>3.指导学生社会实践团体获奖，国家级10分、省部级5分、市校级3分。</w:t>
            </w:r>
          </w:p>
        </w:tc>
        <w:tc>
          <w:tcPr>
            <w:tcW w:w="1252" w:type="dxa"/>
            <w:vMerge w:val="continue"/>
          </w:tcPr>
          <w:p w14:paraId="4C9C535E">
            <w:pPr>
              <w:spacing w:line="280" w:lineRule="exact"/>
              <w:ind w:firstLine="420" w:firstLineChars="200"/>
              <w:rPr>
                <w:rFonts w:ascii="仿宋" w:hAnsi="仿宋" w:eastAsia="仿宋" w:cs="仿宋"/>
                <w:szCs w:val="21"/>
              </w:rPr>
            </w:pPr>
          </w:p>
        </w:tc>
      </w:tr>
      <w:tr w14:paraId="5054A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8" w:hRule="atLeast"/>
          <w:jc w:val="center"/>
        </w:trPr>
        <w:tc>
          <w:tcPr>
            <w:tcW w:w="1215" w:type="dxa"/>
            <w:vMerge w:val="continue"/>
            <w:vAlign w:val="center"/>
          </w:tcPr>
          <w:p w14:paraId="736AD7B2">
            <w:pPr>
              <w:spacing w:line="280" w:lineRule="exact"/>
              <w:jc w:val="center"/>
              <w:rPr>
                <w:rFonts w:ascii="仿宋" w:hAnsi="仿宋" w:eastAsia="仿宋" w:cs="仿宋"/>
                <w:szCs w:val="21"/>
              </w:rPr>
            </w:pPr>
          </w:p>
        </w:tc>
        <w:tc>
          <w:tcPr>
            <w:tcW w:w="1168" w:type="dxa"/>
            <w:vMerge w:val="continue"/>
            <w:vAlign w:val="center"/>
          </w:tcPr>
          <w:p w14:paraId="64E1C1DF">
            <w:pPr>
              <w:spacing w:line="280" w:lineRule="exact"/>
              <w:rPr>
                <w:rFonts w:ascii="仿宋" w:hAnsi="仿宋" w:eastAsia="仿宋" w:cs="仿宋"/>
                <w:szCs w:val="21"/>
              </w:rPr>
            </w:pPr>
          </w:p>
        </w:tc>
        <w:tc>
          <w:tcPr>
            <w:tcW w:w="1726" w:type="dxa"/>
            <w:vAlign w:val="center"/>
          </w:tcPr>
          <w:p w14:paraId="43D76BBE">
            <w:pPr>
              <w:spacing w:line="280" w:lineRule="exact"/>
              <w:rPr>
                <w:rFonts w:ascii="仿宋" w:hAnsi="仿宋" w:eastAsia="仿宋" w:cs="仿宋"/>
                <w:szCs w:val="21"/>
              </w:rPr>
            </w:pPr>
            <w:r>
              <w:rPr>
                <w:rFonts w:hint="eastAsia" w:ascii="仿宋" w:hAnsi="仿宋" w:eastAsia="仿宋" w:cs="仿宋"/>
                <w:szCs w:val="21"/>
              </w:rPr>
              <w:t>教学成果奖</w:t>
            </w:r>
          </w:p>
        </w:tc>
        <w:tc>
          <w:tcPr>
            <w:tcW w:w="3893" w:type="dxa"/>
            <w:vAlign w:val="center"/>
          </w:tcPr>
          <w:p w14:paraId="3A4D28CC">
            <w:pPr>
              <w:spacing w:line="280" w:lineRule="exact"/>
              <w:rPr>
                <w:rFonts w:ascii="仿宋" w:hAnsi="仿宋" w:eastAsia="仿宋" w:cs="仿宋"/>
                <w:szCs w:val="21"/>
              </w:rPr>
            </w:pPr>
            <w:r>
              <w:rPr>
                <w:rFonts w:hint="eastAsia" w:ascii="仿宋" w:hAnsi="仿宋" w:eastAsia="仿宋" w:cs="仿宋"/>
                <w:szCs w:val="21"/>
              </w:rPr>
              <w:t>1.国家级一等奖200分/项，二等奖100分/项；</w:t>
            </w:r>
          </w:p>
          <w:p w14:paraId="3D22EC9B">
            <w:pPr>
              <w:spacing w:line="280" w:lineRule="exact"/>
              <w:rPr>
                <w:rFonts w:ascii="仿宋" w:hAnsi="仿宋" w:eastAsia="仿宋" w:cs="仿宋"/>
                <w:szCs w:val="21"/>
              </w:rPr>
            </w:pPr>
            <w:r>
              <w:rPr>
                <w:rFonts w:hint="eastAsia" w:ascii="仿宋" w:hAnsi="仿宋" w:eastAsia="仿宋" w:cs="仿宋"/>
                <w:szCs w:val="21"/>
              </w:rPr>
              <w:t>2.省级一等级100分/项，二等奖50分/项；</w:t>
            </w:r>
          </w:p>
          <w:p w14:paraId="7FDBCF9F">
            <w:pPr>
              <w:spacing w:line="280" w:lineRule="exact"/>
              <w:rPr>
                <w:rFonts w:ascii="仿宋" w:hAnsi="仿宋" w:eastAsia="仿宋" w:cs="仿宋"/>
                <w:szCs w:val="21"/>
              </w:rPr>
            </w:pPr>
            <w:r>
              <w:rPr>
                <w:rFonts w:hint="eastAsia" w:ascii="仿宋" w:hAnsi="仿宋" w:eastAsia="仿宋" w:cs="仿宋"/>
                <w:szCs w:val="21"/>
              </w:rPr>
              <w:t>3.市校级一等奖50分/项，二等奖30分/项；</w:t>
            </w:r>
          </w:p>
          <w:p w14:paraId="2EB8F462">
            <w:pPr>
              <w:spacing w:line="280" w:lineRule="exact"/>
              <w:rPr>
                <w:rFonts w:ascii="仿宋" w:hAnsi="仿宋" w:eastAsia="仿宋" w:cs="仿宋"/>
                <w:szCs w:val="21"/>
              </w:rPr>
            </w:pPr>
            <w:r>
              <w:rPr>
                <w:rFonts w:hint="eastAsia" w:ascii="仿宋" w:hAnsi="仿宋" w:eastAsia="仿宋" w:cs="仿宋"/>
                <w:szCs w:val="21"/>
              </w:rPr>
              <w:t>4.院级一等级30分/项，二等奖20分/项；</w:t>
            </w:r>
          </w:p>
        </w:tc>
        <w:tc>
          <w:tcPr>
            <w:tcW w:w="1252" w:type="dxa"/>
            <w:vMerge w:val="continue"/>
          </w:tcPr>
          <w:p w14:paraId="0884238E">
            <w:pPr>
              <w:spacing w:line="280" w:lineRule="exact"/>
              <w:ind w:firstLine="420" w:firstLineChars="200"/>
              <w:rPr>
                <w:rFonts w:ascii="仿宋" w:hAnsi="仿宋" w:eastAsia="仿宋" w:cs="仿宋"/>
                <w:szCs w:val="21"/>
              </w:rPr>
            </w:pPr>
          </w:p>
        </w:tc>
      </w:tr>
      <w:tr w14:paraId="05E92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8" w:hRule="atLeast"/>
          <w:jc w:val="center"/>
        </w:trPr>
        <w:tc>
          <w:tcPr>
            <w:tcW w:w="1215" w:type="dxa"/>
            <w:vMerge w:val="continue"/>
            <w:vAlign w:val="center"/>
          </w:tcPr>
          <w:p w14:paraId="5B290E07">
            <w:pPr>
              <w:spacing w:line="280" w:lineRule="exact"/>
              <w:jc w:val="center"/>
              <w:rPr>
                <w:rFonts w:ascii="仿宋" w:hAnsi="仿宋" w:eastAsia="仿宋" w:cs="仿宋"/>
                <w:szCs w:val="21"/>
              </w:rPr>
            </w:pPr>
          </w:p>
        </w:tc>
        <w:tc>
          <w:tcPr>
            <w:tcW w:w="1168" w:type="dxa"/>
            <w:vMerge w:val="continue"/>
            <w:vAlign w:val="center"/>
          </w:tcPr>
          <w:p w14:paraId="510C0C0B">
            <w:pPr>
              <w:spacing w:line="280" w:lineRule="exact"/>
              <w:rPr>
                <w:rFonts w:ascii="仿宋" w:hAnsi="仿宋" w:eastAsia="仿宋" w:cs="仿宋"/>
                <w:szCs w:val="21"/>
              </w:rPr>
            </w:pPr>
          </w:p>
        </w:tc>
        <w:tc>
          <w:tcPr>
            <w:tcW w:w="1726" w:type="dxa"/>
            <w:vAlign w:val="center"/>
          </w:tcPr>
          <w:p w14:paraId="5636D23E">
            <w:pPr>
              <w:spacing w:line="280" w:lineRule="exact"/>
              <w:rPr>
                <w:rFonts w:ascii="仿宋" w:hAnsi="仿宋" w:eastAsia="仿宋" w:cs="仿宋"/>
                <w:szCs w:val="21"/>
              </w:rPr>
            </w:pPr>
            <w:r>
              <w:rPr>
                <w:rFonts w:hint="eastAsia" w:ascii="仿宋" w:hAnsi="仿宋" w:eastAsia="仿宋" w:cs="仿宋"/>
                <w:szCs w:val="21"/>
              </w:rPr>
              <w:t>教学名师、教坛新秀、优秀教师等教学荣誉</w:t>
            </w:r>
          </w:p>
        </w:tc>
        <w:tc>
          <w:tcPr>
            <w:tcW w:w="3893" w:type="dxa"/>
            <w:vAlign w:val="center"/>
          </w:tcPr>
          <w:p w14:paraId="102C82F9">
            <w:pPr>
              <w:spacing w:line="280" w:lineRule="exact"/>
              <w:rPr>
                <w:rFonts w:ascii="仿宋" w:hAnsi="仿宋" w:eastAsia="仿宋" w:cs="仿宋"/>
                <w:szCs w:val="21"/>
              </w:rPr>
            </w:pPr>
            <w:r>
              <w:rPr>
                <w:rFonts w:hint="eastAsia" w:ascii="仿宋" w:hAnsi="仿宋" w:eastAsia="仿宋" w:cs="仿宋"/>
                <w:szCs w:val="21"/>
              </w:rPr>
              <w:t>1. 国家级教学名师100分；省级教学名师50分；市校级教学名师20分；</w:t>
            </w:r>
          </w:p>
          <w:p w14:paraId="16A933E5">
            <w:pPr>
              <w:spacing w:line="280" w:lineRule="exact"/>
              <w:rPr>
                <w:rFonts w:ascii="仿宋" w:hAnsi="仿宋" w:eastAsia="仿宋" w:cs="仿宋"/>
                <w:szCs w:val="21"/>
              </w:rPr>
            </w:pPr>
            <w:r>
              <w:rPr>
                <w:rFonts w:hint="eastAsia" w:ascii="仿宋" w:hAnsi="仿宋" w:eastAsia="仿宋" w:cs="仿宋"/>
                <w:szCs w:val="21"/>
              </w:rPr>
              <w:t>2. 省级教坛新秀40分，市级教坛新秀25分，校级教坛新秀15分；</w:t>
            </w:r>
          </w:p>
          <w:p w14:paraId="74389CD3">
            <w:pPr>
              <w:spacing w:line="280" w:lineRule="exact"/>
              <w:rPr>
                <w:rFonts w:ascii="仿宋" w:hAnsi="仿宋" w:eastAsia="仿宋" w:cs="仿宋"/>
                <w:szCs w:val="21"/>
              </w:rPr>
            </w:pPr>
            <w:r>
              <w:rPr>
                <w:rFonts w:hint="eastAsia" w:ascii="仿宋" w:hAnsi="仿宋" w:eastAsia="仿宋" w:cs="仿宋"/>
                <w:szCs w:val="21"/>
              </w:rPr>
              <w:t>3.国家级优秀教师100分；省级优秀教师50分；市校级优秀教师20分；院级优秀教师一等奖15分；二等奖10分；提名奖5分。</w:t>
            </w:r>
          </w:p>
        </w:tc>
        <w:tc>
          <w:tcPr>
            <w:tcW w:w="1252" w:type="dxa"/>
          </w:tcPr>
          <w:p w14:paraId="3AE5332E">
            <w:pPr>
              <w:spacing w:line="280" w:lineRule="exact"/>
              <w:ind w:firstLine="420" w:firstLineChars="200"/>
              <w:rPr>
                <w:rFonts w:ascii="仿宋" w:hAnsi="仿宋" w:eastAsia="仿宋" w:cs="仿宋"/>
                <w:szCs w:val="21"/>
              </w:rPr>
            </w:pPr>
          </w:p>
        </w:tc>
      </w:tr>
      <w:tr w14:paraId="17072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8" w:hRule="atLeast"/>
          <w:jc w:val="center"/>
        </w:trPr>
        <w:tc>
          <w:tcPr>
            <w:tcW w:w="1215" w:type="dxa"/>
            <w:vMerge w:val="continue"/>
            <w:vAlign w:val="center"/>
          </w:tcPr>
          <w:p w14:paraId="5D9D2C3E">
            <w:pPr>
              <w:spacing w:line="280" w:lineRule="exact"/>
              <w:jc w:val="center"/>
              <w:rPr>
                <w:rFonts w:ascii="仿宋" w:hAnsi="仿宋" w:eastAsia="仿宋" w:cs="仿宋"/>
                <w:szCs w:val="21"/>
              </w:rPr>
            </w:pPr>
          </w:p>
        </w:tc>
        <w:tc>
          <w:tcPr>
            <w:tcW w:w="1168" w:type="dxa"/>
            <w:vMerge w:val="continue"/>
            <w:vAlign w:val="center"/>
          </w:tcPr>
          <w:p w14:paraId="71B733B1">
            <w:pPr>
              <w:spacing w:line="280" w:lineRule="exact"/>
              <w:rPr>
                <w:rFonts w:ascii="仿宋" w:hAnsi="仿宋" w:eastAsia="仿宋" w:cs="仿宋"/>
                <w:szCs w:val="21"/>
              </w:rPr>
            </w:pPr>
          </w:p>
        </w:tc>
        <w:tc>
          <w:tcPr>
            <w:tcW w:w="1726" w:type="dxa"/>
            <w:vAlign w:val="center"/>
          </w:tcPr>
          <w:p w14:paraId="1C470018">
            <w:pPr>
              <w:spacing w:line="280" w:lineRule="exact"/>
              <w:rPr>
                <w:rFonts w:ascii="仿宋" w:hAnsi="仿宋" w:eastAsia="仿宋" w:cs="仿宋"/>
                <w:szCs w:val="21"/>
              </w:rPr>
            </w:pPr>
            <w:r>
              <w:rPr>
                <w:rFonts w:hint="eastAsia" w:ascii="仿宋" w:hAnsi="仿宋" w:eastAsia="仿宋" w:cs="仿宋"/>
                <w:szCs w:val="21"/>
              </w:rPr>
              <w:t>其它教学奖励</w:t>
            </w:r>
          </w:p>
        </w:tc>
        <w:tc>
          <w:tcPr>
            <w:tcW w:w="3893" w:type="dxa"/>
            <w:vAlign w:val="center"/>
          </w:tcPr>
          <w:p w14:paraId="6ADB56AF">
            <w:pPr>
              <w:spacing w:line="280" w:lineRule="exact"/>
              <w:rPr>
                <w:rFonts w:ascii="仿宋" w:hAnsi="仿宋" w:eastAsia="仿宋" w:cs="仿宋"/>
                <w:szCs w:val="21"/>
              </w:rPr>
            </w:pPr>
            <w:r>
              <w:rPr>
                <w:rFonts w:hint="eastAsia" w:ascii="仿宋" w:hAnsi="仿宋" w:eastAsia="仿宋" w:cs="仿宋"/>
                <w:szCs w:val="21"/>
              </w:rPr>
              <w:t>1.国家级获奖：一等奖50分，二等奖30分，三等奖20分；</w:t>
            </w:r>
          </w:p>
          <w:p w14:paraId="7B9959BA">
            <w:pPr>
              <w:spacing w:line="280" w:lineRule="exact"/>
              <w:rPr>
                <w:rFonts w:ascii="仿宋" w:hAnsi="仿宋" w:eastAsia="仿宋" w:cs="仿宋"/>
                <w:szCs w:val="21"/>
              </w:rPr>
            </w:pPr>
            <w:r>
              <w:rPr>
                <w:rFonts w:hint="eastAsia" w:ascii="仿宋" w:hAnsi="仿宋" w:eastAsia="仿宋" w:cs="仿宋"/>
                <w:szCs w:val="21"/>
              </w:rPr>
              <w:t>2.省部级获奖：一等奖30分，二等奖20分，三等奖10分；</w:t>
            </w:r>
          </w:p>
          <w:p w14:paraId="451432F9">
            <w:pPr>
              <w:spacing w:line="280" w:lineRule="exact"/>
              <w:rPr>
                <w:rFonts w:ascii="仿宋" w:hAnsi="仿宋" w:eastAsia="仿宋" w:cs="仿宋"/>
                <w:szCs w:val="21"/>
              </w:rPr>
            </w:pPr>
            <w:r>
              <w:rPr>
                <w:rFonts w:hint="eastAsia" w:ascii="仿宋" w:hAnsi="仿宋" w:eastAsia="仿宋" w:cs="仿宋"/>
                <w:szCs w:val="21"/>
              </w:rPr>
              <w:t>3.市级校级获奖：一等奖20分，二等奖10分，三等奖6分；</w:t>
            </w:r>
          </w:p>
          <w:p w14:paraId="32F464C8">
            <w:pPr>
              <w:spacing w:line="280" w:lineRule="exact"/>
              <w:rPr>
                <w:rFonts w:ascii="仿宋" w:hAnsi="仿宋" w:eastAsia="仿宋" w:cs="仿宋"/>
                <w:szCs w:val="21"/>
              </w:rPr>
            </w:pPr>
            <w:r>
              <w:rPr>
                <w:rFonts w:hint="eastAsia" w:ascii="仿宋" w:hAnsi="仿宋" w:eastAsia="仿宋" w:cs="仿宋"/>
                <w:szCs w:val="21"/>
              </w:rPr>
              <w:t>4.院级获奖：一等奖10分，二等奖6分，三等奖3分。</w:t>
            </w:r>
          </w:p>
          <w:p w14:paraId="64CB1CD4">
            <w:pPr>
              <w:spacing w:line="280" w:lineRule="exact"/>
              <w:rPr>
                <w:rFonts w:ascii="仿宋" w:hAnsi="仿宋" w:eastAsia="仿宋" w:cs="仿宋"/>
                <w:szCs w:val="21"/>
              </w:rPr>
            </w:pPr>
            <w:r>
              <w:rPr>
                <w:rFonts w:hint="eastAsia" w:ascii="仿宋" w:hAnsi="仿宋" w:eastAsia="仿宋" w:cs="仿宋"/>
                <w:szCs w:val="21"/>
              </w:rPr>
              <w:t>5.心目中的好老师10分。</w:t>
            </w:r>
          </w:p>
        </w:tc>
        <w:tc>
          <w:tcPr>
            <w:tcW w:w="1252" w:type="dxa"/>
          </w:tcPr>
          <w:p w14:paraId="5F1DD87D">
            <w:pPr>
              <w:spacing w:line="280" w:lineRule="exact"/>
              <w:ind w:firstLine="420" w:firstLineChars="200"/>
              <w:rPr>
                <w:rFonts w:ascii="仿宋" w:hAnsi="仿宋" w:eastAsia="仿宋" w:cs="仿宋"/>
                <w:szCs w:val="21"/>
              </w:rPr>
            </w:pPr>
          </w:p>
        </w:tc>
      </w:tr>
      <w:tr w14:paraId="401E7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8" w:hRule="atLeast"/>
          <w:jc w:val="center"/>
        </w:trPr>
        <w:tc>
          <w:tcPr>
            <w:tcW w:w="1215" w:type="dxa"/>
            <w:vMerge w:val="continue"/>
            <w:vAlign w:val="center"/>
          </w:tcPr>
          <w:p w14:paraId="0970C9ED">
            <w:pPr>
              <w:spacing w:line="280" w:lineRule="exact"/>
              <w:jc w:val="center"/>
              <w:rPr>
                <w:rFonts w:ascii="仿宋" w:hAnsi="仿宋" w:eastAsia="仿宋" w:cs="仿宋"/>
                <w:szCs w:val="21"/>
              </w:rPr>
            </w:pPr>
          </w:p>
        </w:tc>
        <w:tc>
          <w:tcPr>
            <w:tcW w:w="1168" w:type="dxa"/>
            <w:vAlign w:val="center"/>
          </w:tcPr>
          <w:p w14:paraId="46FF4EC8">
            <w:pPr>
              <w:spacing w:line="280" w:lineRule="exact"/>
              <w:rPr>
                <w:rFonts w:ascii="仿宋" w:hAnsi="仿宋" w:eastAsia="仿宋" w:cs="仿宋"/>
                <w:szCs w:val="21"/>
              </w:rPr>
            </w:pPr>
            <w:r>
              <w:rPr>
                <w:rFonts w:hint="eastAsia" w:ascii="仿宋" w:hAnsi="仿宋" w:eastAsia="仿宋" w:cs="仿宋"/>
                <w:szCs w:val="21"/>
              </w:rPr>
              <w:t>教学事故（S</w:t>
            </w:r>
            <w:r>
              <w:rPr>
                <w:rFonts w:hint="eastAsia" w:ascii="仿宋" w:hAnsi="仿宋" w:eastAsia="仿宋" w:cs="仿宋"/>
                <w:szCs w:val="21"/>
                <w:vertAlign w:val="subscript"/>
              </w:rPr>
              <w:t>24</w:t>
            </w:r>
            <w:r>
              <w:rPr>
                <w:rFonts w:hint="eastAsia" w:ascii="仿宋" w:hAnsi="仿宋" w:eastAsia="仿宋" w:cs="仿宋"/>
                <w:szCs w:val="21"/>
              </w:rPr>
              <w:t>）</w:t>
            </w:r>
          </w:p>
        </w:tc>
        <w:tc>
          <w:tcPr>
            <w:tcW w:w="1726" w:type="dxa"/>
            <w:vAlign w:val="center"/>
          </w:tcPr>
          <w:p w14:paraId="4B7E25A6">
            <w:pPr>
              <w:spacing w:line="280" w:lineRule="exact"/>
              <w:rPr>
                <w:rFonts w:ascii="仿宋" w:hAnsi="仿宋" w:eastAsia="仿宋" w:cs="仿宋"/>
                <w:szCs w:val="21"/>
              </w:rPr>
            </w:pPr>
            <w:r>
              <w:rPr>
                <w:rFonts w:hint="eastAsia" w:ascii="仿宋" w:hAnsi="仿宋" w:eastAsia="仿宋" w:cs="仿宋"/>
                <w:szCs w:val="21"/>
              </w:rPr>
              <w:t>一般教学事故</w:t>
            </w:r>
          </w:p>
          <w:p w14:paraId="417726B9">
            <w:pPr>
              <w:spacing w:line="280" w:lineRule="exact"/>
              <w:rPr>
                <w:rFonts w:ascii="仿宋" w:hAnsi="仿宋" w:eastAsia="仿宋" w:cs="仿宋"/>
                <w:szCs w:val="21"/>
              </w:rPr>
            </w:pPr>
            <w:r>
              <w:rPr>
                <w:rFonts w:hint="eastAsia" w:ascii="仿宋" w:hAnsi="仿宋" w:eastAsia="仿宋" w:cs="仿宋"/>
                <w:szCs w:val="21"/>
              </w:rPr>
              <w:t>重大教学事故</w:t>
            </w:r>
          </w:p>
        </w:tc>
        <w:tc>
          <w:tcPr>
            <w:tcW w:w="3893" w:type="dxa"/>
            <w:vAlign w:val="center"/>
          </w:tcPr>
          <w:p w14:paraId="131563BF">
            <w:pPr>
              <w:spacing w:line="280" w:lineRule="exact"/>
              <w:rPr>
                <w:rFonts w:ascii="仿宋" w:hAnsi="仿宋" w:eastAsia="仿宋" w:cs="仿宋"/>
                <w:szCs w:val="21"/>
              </w:rPr>
            </w:pPr>
            <w:r>
              <w:rPr>
                <w:rFonts w:hint="eastAsia" w:ascii="仿宋" w:hAnsi="仿宋" w:eastAsia="仿宋" w:cs="仿宋"/>
                <w:szCs w:val="21"/>
              </w:rPr>
              <w:t>一般教学事故扣20分/次；二级学院处理扣5分/次；一年度内出现一般教学事故2次以上（含2次）或出现重大教学事故1次以上（含1次）者，直接定为不合格。</w:t>
            </w:r>
          </w:p>
        </w:tc>
        <w:tc>
          <w:tcPr>
            <w:tcW w:w="1252" w:type="dxa"/>
          </w:tcPr>
          <w:p w14:paraId="36A05660">
            <w:pPr>
              <w:spacing w:line="280" w:lineRule="exact"/>
              <w:ind w:firstLine="420" w:firstLineChars="200"/>
              <w:rPr>
                <w:rFonts w:ascii="仿宋" w:hAnsi="仿宋" w:eastAsia="仿宋" w:cs="仿宋"/>
                <w:szCs w:val="21"/>
              </w:rPr>
            </w:pPr>
          </w:p>
        </w:tc>
      </w:tr>
      <w:tr w14:paraId="331D8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9" w:hRule="atLeast"/>
          <w:jc w:val="center"/>
        </w:trPr>
        <w:tc>
          <w:tcPr>
            <w:tcW w:w="1215" w:type="dxa"/>
            <w:vMerge w:val="restart"/>
            <w:vAlign w:val="center"/>
          </w:tcPr>
          <w:p w14:paraId="6D08C822">
            <w:pPr>
              <w:spacing w:line="280" w:lineRule="exact"/>
              <w:jc w:val="center"/>
              <w:rPr>
                <w:rFonts w:hint="default" w:ascii="仿宋" w:hAnsi="仿宋" w:eastAsia="仿宋" w:cs="仿宋"/>
                <w:szCs w:val="21"/>
                <w:lang w:val="en-US" w:eastAsia="zh-CN"/>
              </w:rPr>
            </w:pPr>
            <w:r>
              <w:rPr>
                <w:rFonts w:hint="eastAsia" w:ascii="仿宋" w:hAnsi="仿宋" w:eastAsia="仿宋" w:cs="仿宋"/>
                <w:szCs w:val="21"/>
              </w:rPr>
              <w:t>教学</w:t>
            </w:r>
            <w:r>
              <w:rPr>
                <w:rFonts w:hint="eastAsia" w:ascii="仿宋" w:hAnsi="仿宋" w:eastAsia="仿宋" w:cs="仿宋"/>
                <w:szCs w:val="21"/>
                <w:lang w:val="en-US" w:eastAsia="zh-CN"/>
              </w:rPr>
              <w:t>建设与研究</w:t>
            </w:r>
          </w:p>
          <w:p w14:paraId="04F2A6C8">
            <w:pPr>
              <w:spacing w:line="280" w:lineRule="exact"/>
              <w:jc w:val="center"/>
              <w:rPr>
                <w:rFonts w:ascii="仿宋" w:hAnsi="仿宋" w:eastAsia="仿宋" w:cs="仿宋"/>
                <w:szCs w:val="21"/>
              </w:rPr>
            </w:pPr>
            <w:r>
              <w:rPr>
                <w:rFonts w:hint="eastAsia" w:ascii="仿宋" w:hAnsi="仿宋" w:eastAsia="仿宋" w:cs="仿宋"/>
                <w:szCs w:val="21"/>
              </w:rPr>
              <w:t>（S</w:t>
            </w:r>
            <w:r>
              <w:rPr>
                <w:rFonts w:hint="eastAsia" w:ascii="仿宋" w:hAnsi="仿宋" w:eastAsia="仿宋" w:cs="仿宋"/>
                <w:szCs w:val="21"/>
                <w:vertAlign w:val="subscript"/>
              </w:rPr>
              <w:t>3</w:t>
            </w:r>
            <w:r>
              <w:rPr>
                <w:rFonts w:hint="eastAsia" w:ascii="仿宋" w:hAnsi="仿宋" w:eastAsia="仿宋" w:cs="仿宋"/>
                <w:szCs w:val="21"/>
              </w:rPr>
              <w:t>）</w:t>
            </w:r>
          </w:p>
        </w:tc>
        <w:tc>
          <w:tcPr>
            <w:tcW w:w="1168" w:type="dxa"/>
            <w:vMerge w:val="restart"/>
            <w:vAlign w:val="center"/>
          </w:tcPr>
          <w:p w14:paraId="6BF505D2">
            <w:pPr>
              <w:spacing w:line="280" w:lineRule="exact"/>
              <w:rPr>
                <w:rFonts w:ascii="仿宋" w:hAnsi="仿宋" w:eastAsia="仿宋" w:cs="仿宋"/>
                <w:szCs w:val="21"/>
              </w:rPr>
            </w:pPr>
            <w:r>
              <w:rPr>
                <w:rFonts w:hint="eastAsia" w:ascii="仿宋" w:hAnsi="仿宋" w:eastAsia="仿宋" w:cs="仿宋"/>
                <w:szCs w:val="21"/>
              </w:rPr>
              <w:t>教学建设与研究项目（S</w:t>
            </w:r>
            <w:r>
              <w:rPr>
                <w:rFonts w:hint="eastAsia" w:ascii="仿宋" w:hAnsi="仿宋" w:eastAsia="仿宋" w:cs="仿宋"/>
                <w:szCs w:val="21"/>
                <w:vertAlign w:val="subscript"/>
              </w:rPr>
              <w:t>31</w:t>
            </w:r>
            <w:r>
              <w:rPr>
                <w:rFonts w:hint="eastAsia" w:ascii="仿宋" w:hAnsi="仿宋" w:eastAsia="仿宋" w:cs="仿宋"/>
                <w:szCs w:val="21"/>
              </w:rPr>
              <w:t>）</w:t>
            </w:r>
          </w:p>
          <w:p w14:paraId="31ED27DA">
            <w:pPr>
              <w:spacing w:line="280" w:lineRule="exact"/>
              <w:rPr>
                <w:rFonts w:ascii="仿宋" w:hAnsi="仿宋" w:eastAsia="仿宋" w:cs="仿宋"/>
                <w:szCs w:val="21"/>
              </w:rPr>
            </w:pPr>
          </w:p>
        </w:tc>
        <w:tc>
          <w:tcPr>
            <w:tcW w:w="1726" w:type="dxa"/>
            <w:vAlign w:val="center"/>
          </w:tcPr>
          <w:p w14:paraId="721E92A9">
            <w:pPr>
              <w:widowControl/>
              <w:tabs>
                <w:tab w:val="left" w:pos="900"/>
              </w:tabs>
              <w:spacing w:line="280" w:lineRule="exact"/>
              <w:ind w:left="-63" w:leftChars="-30" w:right="-82" w:rightChars="-39" w:firstLine="1"/>
              <w:rPr>
                <w:rFonts w:ascii="仿宋" w:hAnsi="仿宋" w:eastAsia="仿宋" w:cs="仿宋"/>
                <w:szCs w:val="21"/>
              </w:rPr>
            </w:pPr>
            <w:r>
              <w:rPr>
                <w:rFonts w:hint="eastAsia" w:ascii="仿宋" w:hAnsi="仿宋" w:eastAsia="仿宋" w:cs="仿宋"/>
                <w:szCs w:val="21"/>
              </w:rPr>
              <w:t>学科、专业建设（建设期内）</w:t>
            </w:r>
          </w:p>
        </w:tc>
        <w:tc>
          <w:tcPr>
            <w:tcW w:w="3893" w:type="dxa"/>
            <w:vAlign w:val="center"/>
          </w:tcPr>
          <w:p w14:paraId="19ED4DA4">
            <w:pPr>
              <w:spacing w:line="280" w:lineRule="exact"/>
              <w:rPr>
                <w:rFonts w:ascii="仿宋" w:hAnsi="仿宋" w:eastAsia="仿宋" w:cs="仿宋"/>
                <w:szCs w:val="21"/>
              </w:rPr>
            </w:pPr>
            <w:r>
              <w:rPr>
                <w:rFonts w:hint="eastAsia" w:ascii="仿宋" w:hAnsi="仿宋" w:eastAsia="仿宋" w:cs="仿宋"/>
                <w:szCs w:val="21"/>
              </w:rPr>
              <w:t>1.国家级100分/项/年；</w:t>
            </w:r>
          </w:p>
          <w:p w14:paraId="3FC843F3">
            <w:pPr>
              <w:spacing w:line="280" w:lineRule="exact"/>
              <w:rPr>
                <w:rFonts w:ascii="仿宋" w:hAnsi="仿宋" w:eastAsia="仿宋" w:cs="仿宋"/>
                <w:szCs w:val="21"/>
              </w:rPr>
            </w:pPr>
            <w:r>
              <w:rPr>
                <w:rFonts w:hint="eastAsia" w:ascii="仿宋" w:hAnsi="仿宋" w:eastAsia="仿宋" w:cs="仿宋"/>
                <w:szCs w:val="21"/>
              </w:rPr>
              <w:t>2.省级50分/项/年；</w:t>
            </w:r>
          </w:p>
          <w:p w14:paraId="00E3A409">
            <w:pPr>
              <w:spacing w:line="280" w:lineRule="exact"/>
              <w:rPr>
                <w:rFonts w:ascii="仿宋" w:hAnsi="仿宋" w:eastAsia="仿宋" w:cs="仿宋"/>
                <w:szCs w:val="21"/>
              </w:rPr>
            </w:pPr>
            <w:r>
              <w:rPr>
                <w:rFonts w:hint="eastAsia" w:ascii="仿宋" w:hAnsi="仿宋" w:eastAsia="仿宋" w:cs="仿宋"/>
                <w:szCs w:val="21"/>
              </w:rPr>
              <w:t>3.市、校、院级30分/项/年；</w:t>
            </w:r>
          </w:p>
          <w:p w14:paraId="3818B02E">
            <w:pPr>
              <w:widowControl/>
              <w:tabs>
                <w:tab w:val="left" w:pos="900"/>
              </w:tabs>
              <w:spacing w:line="300" w:lineRule="exact"/>
              <w:ind w:right="-86" w:rightChars="-41"/>
              <w:rPr>
                <w:rFonts w:ascii="仿宋" w:hAnsi="仿宋" w:eastAsia="仿宋" w:cs="仿宋"/>
                <w:szCs w:val="21"/>
              </w:rPr>
            </w:pPr>
            <w:r>
              <w:rPr>
                <w:rFonts w:hint="eastAsia" w:ascii="仿宋" w:hAnsi="仿宋" w:eastAsia="仿宋" w:cs="仿宋"/>
                <w:szCs w:val="21"/>
              </w:rPr>
              <w:t>4.新专业30分/项/年。</w:t>
            </w:r>
          </w:p>
        </w:tc>
        <w:tc>
          <w:tcPr>
            <w:tcW w:w="1252" w:type="dxa"/>
            <w:vMerge w:val="restart"/>
            <w:vAlign w:val="center"/>
          </w:tcPr>
          <w:p w14:paraId="262BB66C">
            <w:pPr>
              <w:widowControl/>
              <w:tabs>
                <w:tab w:val="left" w:pos="900"/>
              </w:tabs>
              <w:spacing w:line="300" w:lineRule="exact"/>
              <w:ind w:left="-17" w:right="-86" w:rightChars="-41"/>
              <w:rPr>
                <w:rFonts w:ascii="仿宋" w:hAnsi="仿宋" w:eastAsia="仿宋" w:cs="仿宋"/>
                <w:szCs w:val="21"/>
              </w:rPr>
            </w:pPr>
            <w:r>
              <w:rPr>
                <w:rFonts w:hint="eastAsia" w:ascii="仿宋" w:hAnsi="仿宋" w:eastAsia="仿宋" w:cs="仿宋"/>
                <w:szCs w:val="21"/>
              </w:rPr>
              <w:t>1．同一建设项目取最高级；</w:t>
            </w:r>
          </w:p>
          <w:p w14:paraId="760206C7">
            <w:pPr>
              <w:widowControl/>
              <w:tabs>
                <w:tab w:val="left" w:pos="900"/>
              </w:tabs>
              <w:spacing w:line="300" w:lineRule="exact"/>
              <w:ind w:left="-17" w:right="-86" w:rightChars="-41"/>
              <w:rPr>
                <w:rFonts w:ascii="仿宋" w:hAnsi="仿宋" w:eastAsia="仿宋" w:cs="仿宋"/>
                <w:szCs w:val="21"/>
              </w:rPr>
            </w:pPr>
            <w:r>
              <w:rPr>
                <w:rFonts w:hint="eastAsia" w:ascii="仿宋" w:hAnsi="仿宋" w:eastAsia="仿宋" w:cs="仿宋"/>
                <w:szCs w:val="21"/>
              </w:rPr>
              <w:t>2．多人参与的项目得分的分配原则参见注3；</w:t>
            </w:r>
          </w:p>
          <w:p w14:paraId="46CAED50">
            <w:pPr>
              <w:widowControl/>
              <w:tabs>
                <w:tab w:val="left" w:pos="900"/>
              </w:tabs>
              <w:spacing w:line="300" w:lineRule="exact"/>
              <w:ind w:left="-17" w:right="-86" w:rightChars="-41"/>
              <w:rPr>
                <w:rFonts w:ascii="仿宋" w:hAnsi="仿宋" w:eastAsia="仿宋" w:cs="仿宋"/>
                <w:szCs w:val="21"/>
              </w:rPr>
            </w:pPr>
            <w:r>
              <w:rPr>
                <w:rFonts w:hint="eastAsia" w:ascii="仿宋" w:hAnsi="仿宋" w:eastAsia="仿宋" w:cs="仿宋"/>
                <w:szCs w:val="21"/>
              </w:rPr>
              <w:t>3.各类项目建设期见注5；</w:t>
            </w:r>
          </w:p>
          <w:p w14:paraId="71FEFAFD">
            <w:pPr>
              <w:widowControl/>
              <w:tabs>
                <w:tab w:val="left" w:pos="900"/>
              </w:tabs>
              <w:spacing w:line="300" w:lineRule="exact"/>
              <w:ind w:left="-17" w:right="-86" w:rightChars="-41"/>
              <w:rPr>
                <w:rFonts w:ascii="仿宋" w:hAnsi="仿宋" w:eastAsia="仿宋" w:cs="仿宋"/>
                <w:szCs w:val="21"/>
              </w:rPr>
            </w:pPr>
            <w:r>
              <w:rPr>
                <w:rFonts w:hint="eastAsia" w:ascii="仿宋" w:hAnsi="仿宋" w:eastAsia="仿宋" w:cs="仿宋"/>
                <w:szCs w:val="21"/>
              </w:rPr>
              <w:t>4．各类项目当年中期检查或结题验收不合格，扣相应分值。</w:t>
            </w:r>
          </w:p>
          <w:p w14:paraId="5DEFAF73">
            <w:pPr>
              <w:widowControl/>
              <w:tabs>
                <w:tab w:val="left" w:pos="900"/>
              </w:tabs>
              <w:spacing w:line="300" w:lineRule="exact"/>
              <w:ind w:left="-17" w:right="-86" w:rightChars="-41"/>
              <w:rPr>
                <w:rFonts w:ascii="仿宋" w:hAnsi="仿宋" w:eastAsia="仿宋" w:cs="仿宋"/>
                <w:szCs w:val="21"/>
              </w:rPr>
            </w:pPr>
            <w:r>
              <w:rPr>
                <w:rFonts w:hint="eastAsia" w:ascii="仿宋" w:hAnsi="仿宋" w:eastAsia="仿宋" w:cs="仿宋"/>
                <w:szCs w:val="21"/>
              </w:rPr>
              <w:t>5.S</w:t>
            </w:r>
            <w:r>
              <w:rPr>
                <w:rFonts w:hint="eastAsia" w:ascii="仿宋" w:hAnsi="仿宋" w:eastAsia="仿宋" w:cs="仿宋"/>
                <w:szCs w:val="21"/>
                <w:vertAlign w:val="subscript"/>
              </w:rPr>
              <w:t>3</w:t>
            </w:r>
            <w:r>
              <w:rPr>
                <w:rFonts w:hint="eastAsia" w:ascii="仿宋" w:hAnsi="仿宋" w:eastAsia="仿宋" w:cs="仿宋"/>
                <w:szCs w:val="21"/>
              </w:rPr>
              <w:t>150分封顶。</w:t>
            </w:r>
          </w:p>
          <w:p w14:paraId="4F2AAC36">
            <w:pPr>
              <w:spacing w:line="280" w:lineRule="exact"/>
              <w:ind w:firstLine="420" w:firstLineChars="200"/>
              <w:rPr>
                <w:rFonts w:ascii="仿宋" w:hAnsi="仿宋" w:eastAsia="仿宋" w:cs="仿宋"/>
                <w:szCs w:val="21"/>
              </w:rPr>
            </w:pPr>
          </w:p>
        </w:tc>
      </w:tr>
      <w:tr w14:paraId="4690D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3" w:hRule="atLeast"/>
          <w:jc w:val="center"/>
        </w:trPr>
        <w:tc>
          <w:tcPr>
            <w:tcW w:w="1215" w:type="dxa"/>
            <w:vMerge w:val="continue"/>
          </w:tcPr>
          <w:p w14:paraId="0DE571AF">
            <w:pPr>
              <w:spacing w:line="280" w:lineRule="exact"/>
              <w:ind w:firstLine="420" w:firstLineChars="200"/>
              <w:rPr>
                <w:rFonts w:ascii="仿宋" w:hAnsi="仿宋" w:eastAsia="仿宋" w:cs="仿宋"/>
                <w:szCs w:val="21"/>
              </w:rPr>
            </w:pPr>
          </w:p>
        </w:tc>
        <w:tc>
          <w:tcPr>
            <w:tcW w:w="1168" w:type="dxa"/>
            <w:vMerge w:val="continue"/>
            <w:vAlign w:val="center"/>
          </w:tcPr>
          <w:p w14:paraId="3647006B">
            <w:pPr>
              <w:spacing w:line="280" w:lineRule="exact"/>
              <w:ind w:firstLine="420" w:firstLineChars="200"/>
              <w:rPr>
                <w:rFonts w:ascii="仿宋" w:hAnsi="仿宋" w:eastAsia="仿宋" w:cs="仿宋"/>
                <w:szCs w:val="21"/>
              </w:rPr>
            </w:pPr>
          </w:p>
        </w:tc>
        <w:tc>
          <w:tcPr>
            <w:tcW w:w="1726" w:type="dxa"/>
            <w:vAlign w:val="center"/>
          </w:tcPr>
          <w:p w14:paraId="5CE7EB66">
            <w:pPr>
              <w:widowControl/>
              <w:tabs>
                <w:tab w:val="left" w:pos="900"/>
              </w:tabs>
              <w:spacing w:line="280" w:lineRule="exact"/>
              <w:ind w:left="-63" w:leftChars="-30" w:right="-82" w:rightChars="-39" w:firstLine="1"/>
              <w:rPr>
                <w:rFonts w:ascii="仿宋" w:hAnsi="仿宋" w:eastAsia="仿宋" w:cs="仿宋"/>
                <w:szCs w:val="21"/>
              </w:rPr>
            </w:pPr>
            <w:r>
              <w:rPr>
                <w:rFonts w:hint="eastAsia" w:ascii="仿宋" w:hAnsi="仿宋" w:eastAsia="仿宋" w:cs="仿宋"/>
                <w:szCs w:val="21"/>
              </w:rPr>
              <w:t>课程建设、教学团队（建设期内）</w:t>
            </w:r>
          </w:p>
        </w:tc>
        <w:tc>
          <w:tcPr>
            <w:tcW w:w="3893" w:type="dxa"/>
            <w:vAlign w:val="center"/>
          </w:tcPr>
          <w:p w14:paraId="483EA2C9">
            <w:pPr>
              <w:widowControl/>
              <w:tabs>
                <w:tab w:val="left" w:pos="900"/>
              </w:tabs>
              <w:spacing w:line="300" w:lineRule="exact"/>
              <w:ind w:left="-31" w:right="-86" w:rightChars="-41"/>
              <w:rPr>
                <w:rFonts w:ascii="仿宋" w:hAnsi="仿宋" w:eastAsia="仿宋" w:cs="仿宋"/>
                <w:szCs w:val="21"/>
              </w:rPr>
            </w:pPr>
            <w:r>
              <w:rPr>
                <w:rFonts w:hint="eastAsia" w:ascii="仿宋" w:hAnsi="仿宋" w:eastAsia="仿宋" w:cs="仿宋"/>
                <w:szCs w:val="21"/>
              </w:rPr>
              <w:t>1.国家级100分/项/年；</w:t>
            </w:r>
          </w:p>
          <w:p w14:paraId="25F7E717">
            <w:pPr>
              <w:widowControl/>
              <w:tabs>
                <w:tab w:val="left" w:pos="900"/>
              </w:tabs>
              <w:spacing w:line="300" w:lineRule="exact"/>
              <w:ind w:left="-31" w:right="-86" w:rightChars="-41"/>
              <w:rPr>
                <w:rFonts w:ascii="仿宋" w:hAnsi="仿宋" w:eastAsia="仿宋" w:cs="仿宋"/>
                <w:szCs w:val="21"/>
              </w:rPr>
            </w:pPr>
            <w:r>
              <w:rPr>
                <w:rFonts w:hint="eastAsia" w:ascii="仿宋" w:hAnsi="仿宋" w:eastAsia="仿宋" w:cs="仿宋"/>
                <w:szCs w:val="21"/>
              </w:rPr>
              <w:t>2.省级50分/项/年；</w:t>
            </w:r>
          </w:p>
          <w:p w14:paraId="326930AD">
            <w:pPr>
              <w:widowControl/>
              <w:tabs>
                <w:tab w:val="left" w:pos="900"/>
              </w:tabs>
              <w:spacing w:line="300" w:lineRule="exact"/>
              <w:ind w:left="-31" w:right="-86" w:rightChars="-41"/>
              <w:rPr>
                <w:rFonts w:ascii="仿宋" w:hAnsi="仿宋" w:eastAsia="仿宋" w:cs="仿宋"/>
                <w:szCs w:val="21"/>
              </w:rPr>
            </w:pPr>
            <w:r>
              <w:rPr>
                <w:rFonts w:hint="eastAsia" w:ascii="仿宋" w:hAnsi="仿宋" w:eastAsia="仿宋" w:cs="仿宋"/>
                <w:szCs w:val="21"/>
              </w:rPr>
              <w:t>3.市、校、院20分/项/年。</w:t>
            </w:r>
          </w:p>
        </w:tc>
        <w:tc>
          <w:tcPr>
            <w:tcW w:w="1252" w:type="dxa"/>
            <w:vMerge w:val="continue"/>
          </w:tcPr>
          <w:p w14:paraId="087D3617">
            <w:pPr>
              <w:spacing w:line="280" w:lineRule="exact"/>
              <w:ind w:firstLine="420" w:firstLineChars="200"/>
              <w:rPr>
                <w:rFonts w:ascii="仿宋" w:hAnsi="仿宋" w:eastAsia="仿宋" w:cs="仿宋"/>
                <w:szCs w:val="21"/>
              </w:rPr>
            </w:pPr>
          </w:p>
        </w:tc>
      </w:tr>
      <w:tr w14:paraId="41CD01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49" w:hRule="atLeast"/>
          <w:jc w:val="center"/>
        </w:trPr>
        <w:tc>
          <w:tcPr>
            <w:tcW w:w="1215" w:type="dxa"/>
            <w:vMerge w:val="continue"/>
          </w:tcPr>
          <w:p w14:paraId="3CA11DF0">
            <w:pPr>
              <w:spacing w:line="280" w:lineRule="exact"/>
              <w:ind w:firstLine="420" w:firstLineChars="200"/>
              <w:rPr>
                <w:rFonts w:ascii="仿宋" w:hAnsi="仿宋" w:eastAsia="仿宋" w:cs="仿宋"/>
                <w:szCs w:val="21"/>
              </w:rPr>
            </w:pPr>
          </w:p>
        </w:tc>
        <w:tc>
          <w:tcPr>
            <w:tcW w:w="1168" w:type="dxa"/>
            <w:vMerge w:val="continue"/>
            <w:vAlign w:val="center"/>
          </w:tcPr>
          <w:p w14:paraId="0C064B6B">
            <w:pPr>
              <w:spacing w:line="280" w:lineRule="exact"/>
              <w:ind w:firstLine="420" w:firstLineChars="200"/>
              <w:rPr>
                <w:rFonts w:ascii="仿宋" w:hAnsi="仿宋" w:eastAsia="仿宋" w:cs="仿宋"/>
                <w:szCs w:val="21"/>
              </w:rPr>
            </w:pPr>
          </w:p>
        </w:tc>
        <w:tc>
          <w:tcPr>
            <w:tcW w:w="1726" w:type="dxa"/>
            <w:vAlign w:val="center"/>
          </w:tcPr>
          <w:p w14:paraId="6888096E">
            <w:pPr>
              <w:spacing w:line="280" w:lineRule="exact"/>
              <w:rPr>
                <w:rFonts w:ascii="仿宋" w:hAnsi="仿宋" w:eastAsia="仿宋" w:cs="仿宋"/>
                <w:szCs w:val="21"/>
              </w:rPr>
            </w:pPr>
            <w:r>
              <w:rPr>
                <w:rFonts w:hint="eastAsia" w:ascii="仿宋" w:hAnsi="仿宋" w:eastAsia="仿宋" w:cs="仿宋"/>
                <w:szCs w:val="21"/>
              </w:rPr>
              <w:t>教学实验室（实验教学示范中心）、实习基地、学生创新创业基地建设（建设期内）</w:t>
            </w:r>
          </w:p>
        </w:tc>
        <w:tc>
          <w:tcPr>
            <w:tcW w:w="3893" w:type="dxa"/>
            <w:vAlign w:val="center"/>
          </w:tcPr>
          <w:p w14:paraId="45DEBEB1">
            <w:pPr>
              <w:widowControl/>
              <w:tabs>
                <w:tab w:val="left" w:pos="900"/>
              </w:tabs>
              <w:spacing w:line="300" w:lineRule="exact"/>
              <w:ind w:left="-31" w:right="-86" w:rightChars="-41"/>
              <w:rPr>
                <w:rFonts w:ascii="仿宋" w:hAnsi="仿宋" w:eastAsia="仿宋" w:cs="仿宋"/>
                <w:szCs w:val="21"/>
              </w:rPr>
            </w:pPr>
            <w:r>
              <w:rPr>
                <w:rFonts w:hint="eastAsia" w:ascii="仿宋" w:hAnsi="仿宋" w:eastAsia="仿宋" w:cs="仿宋"/>
                <w:szCs w:val="21"/>
              </w:rPr>
              <w:t>1.国家级100分/项/年；</w:t>
            </w:r>
          </w:p>
          <w:p w14:paraId="0D465E33">
            <w:pPr>
              <w:widowControl/>
              <w:tabs>
                <w:tab w:val="left" w:pos="900"/>
              </w:tabs>
              <w:spacing w:line="300" w:lineRule="exact"/>
              <w:ind w:left="-31" w:right="-86" w:rightChars="-41"/>
              <w:rPr>
                <w:rFonts w:ascii="仿宋" w:hAnsi="仿宋" w:eastAsia="仿宋" w:cs="仿宋"/>
                <w:szCs w:val="21"/>
              </w:rPr>
            </w:pPr>
            <w:r>
              <w:rPr>
                <w:rFonts w:hint="eastAsia" w:ascii="仿宋" w:hAnsi="仿宋" w:eastAsia="仿宋" w:cs="仿宋"/>
                <w:szCs w:val="21"/>
              </w:rPr>
              <w:t>2.省级50分/项/年；</w:t>
            </w:r>
          </w:p>
          <w:p w14:paraId="5F989275">
            <w:pPr>
              <w:widowControl/>
              <w:tabs>
                <w:tab w:val="left" w:pos="900"/>
              </w:tabs>
              <w:spacing w:line="300" w:lineRule="exact"/>
              <w:ind w:left="-31" w:right="-86" w:rightChars="-41"/>
              <w:rPr>
                <w:rFonts w:ascii="仿宋" w:hAnsi="仿宋" w:eastAsia="仿宋" w:cs="仿宋"/>
                <w:szCs w:val="21"/>
              </w:rPr>
            </w:pPr>
            <w:r>
              <w:rPr>
                <w:rFonts w:hint="eastAsia" w:ascii="仿宋" w:hAnsi="仿宋" w:eastAsia="仿宋" w:cs="仿宋"/>
                <w:szCs w:val="21"/>
              </w:rPr>
              <w:t>3.市、校、院级20分/项/年；</w:t>
            </w:r>
          </w:p>
          <w:p w14:paraId="7B377ABA">
            <w:pPr>
              <w:widowControl/>
              <w:tabs>
                <w:tab w:val="left" w:pos="900"/>
              </w:tabs>
              <w:spacing w:line="300" w:lineRule="exact"/>
              <w:ind w:left="-31" w:right="-86" w:rightChars="-41"/>
              <w:rPr>
                <w:rFonts w:ascii="仿宋" w:hAnsi="仿宋" w:eastAsia="仿宋" w:cs="仿宋"/>
                <w:szCs w:val="21"/>
              </w:rPr>
            </w:pPr>
            <w:r>
              <w:rPr>
                <w:rFonts w:hint="eastAsia" w:ascii="仿宋" w:hAnsi="仿宋" w:eastAsia="仿宋" w:cs="仿宋"/>
                <w:szCs w:val="21"/>
              </w:rPr>
              <w:t>4.二级学院实习基地2分/次。</w:t>
            </w:r>
          </w:p>
        </w:tc>
        <w:tc>
          <w:tcPr>
            <w:tcW w:w="1252" w:type="dxa"/>
            <w:vMerge w:val="continue"/>
          </w:tcPr>
          <w:p w14:paraId="1A6C24D0">
            <w:pPr>
              <w:spacing w:line="280" w:lineRule="exact"/>
              <w:ind w:firstLine="420" w:firstLineChars="200"/>
              <w:rPr>
                <w:rFonts w:ascii="仿宋" w:hAnsi="仿宋" w:eastAsia="仿宋" w:cs="仿宋"/>
                <w:szCs w:val="21"/>
              </w:rPr>
            </w:pPr>
          </w:p>
        </w:tc>
      </w:tr>
      <w:tr w14:paraId="015CD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49" w:hRule="atLeast"/>
          <w:jc w:val="center"/>
        </w:trPr>
        <w:tc>
          <w:tcPr>
            <w:tcW w:w="1215" w:type="dxa"/>
            <w:vMerge w:val="continue"/>
          </w:tcPr>
          <w:p w14:paraId="70B0FFFD">
            <w:pPr>
              <w:spacing w:line="280" w:lineRule="exact"/>
              <w:ind w:firstLine="420" w:firstLineChars="200"/>
              <w:rPr>
                <w:rFonts w:ascii="仿宋" w:hAnsi="仿宋" w:eastAsia="仿宋" w:cs="仿宋"/>
                <w:szCs w:val="21"/>
              </w:rPr>
            </w:pPr>
          </w:p>
        </w:tc>
        <w:tc>
          <w:tcPr>
            <w:tcW w:w="1168" w:type="dxa"/>
            <w:vMerge w:val="continue"/>
            <w:vAlign w:val="center"/>
          </w:tcPr>
          <w:p w14:paraId="5159852B">
            <w:pPr>
              <w:spacing w:line="280" w:lineRule="exact"/>
              <w:ind w:firstLine="420" w:firstLineChars="200"/>
              <w:rPr>
                <w:rFonts w:ascii="仿宋" w:hAnsi="仿宋" w:eastAsia="仿宋" w:cs="仿宋"/>
                <w:szCs w:val="21"/>
              </w:rPr>
            </w:pPr>
          </w:p>
        </w:tc>
        <w:tc>
          <w:tcPr>
            <w:tcW w:w="1726" w:type="dxa"/>
            <w:vAlign w:val="center"/>
          </w:tcPr>
          <w:p w14:paraId="7256B0FD">
            <w:pPr>
              <w:spacing w:line="280" w:lineRule="exact"/>
              <w:rPr>
                <w:rFonts w:ascii="仿宋" w:hAnsi="仿宋" w:eastAsia="仿宋" w:cs="仿宋"/>
                <w:szCs w:val="21"/>
              </w:rPr>
            </w:pPr>
            <w:r>
              <w:rPr>
                <w:rFonts w:hint="eastAsia" w:ascii="仿宋" w:hAnsi="仿宋" w:eastAsia="仿宋" w:cs="仿宋"/>
                <w:szCs w:val="21"/>
              </w:rPr>
              <w:t>教材建设（教材正式出版当年计分）</w:t>
            </w:r>
          </w:p>
        </w:tc>
        <w:tc>
          <w:tcPr>
            <w:tcW w:w="3893" w:type="dxa"/>
            <w:vAlign w:val="center"/>
          </w:tcPr>
          <w:p w14:paraId="02D0C91C">
            <w:pPr>
              <w:spacing w:line="280" w:lineRule="exact"/>
              <w:rPr>
                <w:rFonts w:ascii="仿宋" w:hAnsi="仿宋" w:eastAsia="仿宋" w:cs="仿宋"/>
                <w:szCs w:val="21"/>
              </w:rPr>
            </w:pPr>
            <w:r>
              <w:rPr>
                <w:rFonts w:hint="eastAsia" w:ascii="仿宋" w:hAnsi="仿宋" w:eastAsia="仿宋" w:cs="仿宋"/>
                <w:szCs w:val="21"/>
              </w:rPr>
              <w:t>1.国家规划教材50分/本；</w:t>
            </w:r>
          </w:p>
          <w:p w14:paraId="1EBFD991">
            <w:pPr>
              <w:spacing w:line="280" w:lineRule="exact"/>
              <w:rPr>
                <w:rFonts w:ascii="仿宋" w:hAnsi="仿宋" w:eastAsia="仿宋" w:cs="仿宋"/>
                <w:szCs w:val="21"/>
              </w:rPr>
            </w:pPr>
            <w:r>
              <w:rPr>
                <w:rFonts w:hint="eastAsia" w:ascii="仿宋" w:hAnsi="仿宋" w:eastAsia="仿宋" w:cs="仿宋"/>
                <w:szCs w:val="21"/>
              </w:rPr>
              <w:t>2.省重点建设教材30分/本；</w:t>
            </w:r>
          </w:p>
          <w:p w14:paraId="410A5177">
            <w:pPr>
              <w:spacing w:line="280" w:lineRule="exact"/>
              <w:rPr>
                <w:rFonts w:ascii="仿宋" w:hAnsi="仿宋" w:eastAsia="仿宋" w:cs="仿宋"/>
                <w:szCs w:val="21"/>
              </w:rPr>
            </w:pPr>
            <w:r>
              <w:rPr>
                <w:rFonts w:hint="eastAsia" w:ascii="仿宋" w:hAnsi="仿宋" w:eastAsia="仿宋" w:cs="仿宋"/>
                <w:szCs w:val="21"/>
              </w:rPr>
              <w:t>3.正规出版社教材15分/本；</w:t>
            </w:r>
          </w:p>
          <w:p w14:paraId="43E41F24">
            <w:pPr>
              <w:spacing w:line="280" w:lineRule="exact"/>
              <w:rPr>
                <w:rFonts w:ascii="仿宋" w:hAnsi="仿宋" w:eastAsia="仿宋" w:cs="仿宋"/>
                <w:szCs w:val="21"/>
              </w:rPr>
            </w:pPr>
            <w:r>
              <w:rPr>
                <w:rFonts w:hint="eastAsia" w:ascii="仿宋" w:hAnsi="仿宋" w:eastAsia="仿宋" w:cs="仿宋"/>
                <w:szCs w:val="21"/>
              </w:rPr>
              <w:t>4.译著10分/本。</w:t>
            </w:r>
          </w:p>
        </w:tc>
        <w:tc>
          <w:tcPr>
            <w:tcW w:w="1252" w:type="dxa"/>
            <w:vMerge w:val="continue"/>
          </w:tcPr>
          <w:p w14:paraId="218B8AE9">
            <w:pPr>
              <w:spacing w:line="280" w:lineRule="exact"/>
              <w:ind w:firstLine="420" w:firstLineChars="200"/>
              <w:rPr>
                <w:rFonts w:ascii="仿宋" w:hAnsi="仿宋" w:eastAsia="仿宋" w:cs="仿宋"/>
                <w:szCs w:val="21"/>
              </w:rPr>
            </w:pPr>
          </w:p>
        </w:tc>
      </w:tr>
      <w:tr w14:paraId="1F311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73" w:hRule="atLeast"/>
          <w:jc w:val="center"/>
        </w:trPr>
        <w:tc>
          <w:tcPr>
            <w:tcW w:w="1215" w:type="dxa"/>
            <w:vMerge w:val="continue"/>
          </w:tcPr>
          <w:p w14:paraId="619EB043">
            <w:pPr>
              <w:spacing w:line="280" w:lineRule="exact"/>
              <w:ind w:firstLine="420" w:firstLineChars="200"/>
              <w:rPr>
                <w:rFonts w:ascii="仿宋" w:hAnsi="仿宋" w:eastAsia="仿宋" w:cs="仿宋"/>
                <w:szCs w:val="21"/>
              </w:rPr>
            </w:pPr>
          </w:p>
        </w:tc>
        <w:tc>
          <w:tcPr>
            <w:tcW w:w="1168" w:type="dxa"/>
            <w:vMerge w:val="continue"/>
            <w:vAlign w:val="center"/>
          </w:tcPr>
          <w:p w14:paraId="1FDCF587">
            <w:pPr>
              <w:spacing w:line="280" w:lineRule="exact"/>
              <w:rPr>
                <w:rFonts w:ascii="仿宋" w:hAnsi="仿宋" w:eastAsia="仿宋" w:cs="仿宋"/>
                <w:szCs w:val="21"/>
              </w:rPr>
            </w:pPr>
          </w:p>
        </w:tc>
        <w:tc>
          <w:tcPr>
            <w:tcW w:w="1726" w:type="dxa"/>
            <w:vAlign w:val="center"/>
          </w:tcPr>
          <w:p w14:paraId="7AC3EC4B">
            <w:pPr>
              <w:widowControl/>
              <w:tabs>
                <w:tab w:val="left" w:pos="900"/>
              </w:tabs>
              <w:spacing w:line="280" w:lineRule="exact"/>
              <w:ind w:left="-63" w:leftChars="-30" w:right="-111" w:rightChars="-53" w:firstLine="1"/>
              <w:rPr>
                <w:rFonts w:ascii="仿宋" w:hAnsi="仿宋" w:eastAsia="仿宋" w:cs="仿宋"/>
                <w:szCs w:val="21"/>
              </w:rPr>
            </w:pPr>
            <w:r>
              <w:rPr>
                <w:rFonts w:hint="eastAsia" w:ascii="仿宋" w:hAnsi="仿宋" w:eastAsia="仿宋" w:cs="仿宋"/>
                <w:szCs w:val="21"/>
              </w:rPr>
              <w:t>教改项目（项目通过中期检查或验收当年计分）</w:t>
            </w:r>
          </w:p>
        </w:tc>
        <w:tc>
          <w:tcPr>
            <w:tcW w:w="3893" w:type="dxa"/>
            <w:vAlign w:val="center"/>
          </w:tcPr>
          <w:p w14:paraId="494CF88D">
            <w:pPr>
              <w:widowControl/>
              <w:tabs>
                <w:tab w:val="left" w:pos="900"/>
              </w:tabs>
              <w:spacing w:line="280" w:lineRule="exact"/>
              <w:ind w:left="-42" w:leftChars="-20" w:right="-111" w:rightChars="-53"/>
              <w:rPr>
                <w:rFonts w:ascii="仿宋" w:hAnsi="仿宋" w:eastAsia="仿宋" w:cs="仿宋"/>
                <w:szCs w:val="21"/>
              </w:rPr>
            </w:pPr>
            <w:r>
              <w:rPr>
                <w:rFonts w:hint="eastAsia" w:ascii="仿宋" w:hAnsi="仿宋" w:eastAsia="仿宋" w:cs="仿宋"/>
                <w:szCs w:val="21"/>
              </w:rPr>
              <w:t>1.国家级重点项目100分/项，一般项目60分/项；</w:t>
            </w:r>
          </w:p>
          <w:p w14:paraId="28E80414">
            <w:pPr>
              <w:widowControl/>
              <w:tabs>
                <w:tab w:val="left" w:pos="900"/>
              </w:tabs>
              <w:spacing w:line="280" w:lineRule="exact"/>
              <w:ind w:left="-42" w:leftChars="-20" w:right="-111" w:rightChars="-53"/>
              <w:rPr>
                <w:rFonts w:ascii="仿宋" w:hAnsi="仿宋" w:eastAsia="仿宋" w:cs="仿宋"/>
                <w:szCs w:val="21"/>
              </w:rPr>
            </w:pPr>
            <w:r>
              <w:rPr>
                <w:rFonts w:hint="eastAsia" w:ascii="仿宋" w:hAnsi="仿宋" w:eastAsia="仿宋" w:cs="仿宋"/>
                <w:szCs w:val="21"/>
              </w:rPr>
              <w:t>2.省级重点项目50分/项；一般项目30分/项；</w:t>
            </w:r>
          </w:p>
          <w:p w14:paraId="67F13859">
            <w:pPr>
              <w:widowControl/>
              <w:tabs>
                <w:tab w:val="left" w:pos="900"/>
              </w:tabs>
              <w:spacing w:line="280" w:lineRule="exact"/>
              <w:ind w:left="-42" w:leftChars="-20" w:right="-111" w:rightChars="-53"/>
              <w:rPr>
                <w:rFonts w:ascii="仿宋" w:hAnsi="仿宋" w:eastAsia="仿宋" w:cs="仿宋"/>
                <w:szCs w:val="21"/>
              </w:rPr>
            </w:pPr>
            <w:r>
              <w:rPr>
                <w:rFonts w:hint="eastAsia" w:ascii="仿宋" w:hAnsi="仿宋" w:eastAsia="仿宋" w:cs="仿宋"/>
                <w:szCs w:val="21"/>
              </w:rPr>
              <w:t>3.市、校、院及重点、一般项目分别为</w:t>
            </w:r>
          </w:p>
          <w:p w14:paraId="2C0B9A4E">
            <w:pPr>
              <w:widowControl/>
              <w:tabs>
                <w:tab w:val="left" w:pos="900"/>
              </w:tabs>
              <w:spacing w:line="280" w:lineRule="exact"/>
              <w:ind w:left="-42" w:leftChars="-20" w:right="-111" w:rightChars="-53"/>
              <w:rPr>
                <w:rFonts w:ascii="仿宋" w:hAnsi="仿宋" w:eastAsia="仿宋" w:cs="仿宋"/>
                <w:szCs w:val="21"/>
              </w:rPr>
            </w:pPr>
            <w:r>
              <w:rPr>
                <w:rFonts w:hint="eastAsia" w:ascii="仿宋" w:hAnsi="仿宋" w:eastAsia="仿宋" w:cs="仿宋"/>
                <w:szCs w:val="21"/>
              </w:rPr>
              <w:t>20分/项、10分/项；</w:t>
            </w:r>
          </w:p>
          <w:p w14:paraId="542B725C">
            <w:pPr>
              <w:widowControl/>
              <w:tabs>
                <w:tab w:val="left" w:pos="900"/>
              </w:tabs>
              <w:spacing w:line="280" w:lineRule="exact"/>
              <w:ind w:left="-42" w:leftChars="-20" w:right="-111" w:rightChars="-53"/>
              <w:rPr>
                <w:rFonts w:ascii="仿宋" w:hAnsi="仿宋" w:eastAsia="仿宋" w:cs="仿宋"/>
                <w:szCs w:val="21"/>
              </w:rPr>
            </w:pPr>
            <w:r>
              <w:rPr>
                <w:rFonts w:hint="eastAsia" w:ascii="仿宋" w:hAnsi="仿宋" w:eastAsia="仿宋" w:cs="仿宋"/>
                <w:szCs w:val="21"/>
              </w:rPr>
              <w:t>4.结题优秀的相应增加10%分数、延期的减10%分数、不结题的相应扣100%分。</w:t>
            </w:r>
          </w:p>
        </w:tc>
        <w:tc>
          <w:tcPr>
            <w:tcW w:w="1252" w:type="dxa"/>
            <w:vMerge w:val="continue"/>
          </w:tcPr>
          <w:p w14:paraId="21CF0CF7">
            <w:pPr>
              <w:spacing w:line="280" w:lineRule="exact"/>
              <w:ind w:firstLine="420" w:firstLineChars="200"/>
              <w:rPr>
                <w:rFonts w:ascii="仿宋" w:hAnsi="仿宋" w:eastAsia="仿宋" w:cs="仿宋"/>
                <w:szCs w:val="21"/>
              </w:rPr>
            </w:pPr>
          </w:p>
        </w:tc>
      </w:tr>
      <w:tr w14:paraId="4461F5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49" w:hRule="atLeast"/>
          <w:jc w:val="center"/>
        </w:trPr>
        <w:tc>
          <w:tcPr>
            <w:tcW w:w="1215" w:type="dxa"/>
            <w:vMerge w:val="continue"/>
          </w:tcPr>
          <w:p w14:paraId="3913C5EB">
            <w:pPr>
              <w:spacing w:line="280" w:lineRule="exact"/>
              <w:ind w:firstLine="420" w:firstLineChars="200"/>
              <w:rPr>
                <w:rFonts w:ascii="仿宋" w:hAnsi="仿宋" w:eastAsia="仿宋" w:cs="仿宋"/>
                <w:szCs w:val="21"/>
              </w:rPr>
            </w:pPr>
          </w:p>
        </w:tc>
        <w:tc>
          <w:tcPr>
            <w:tcW w:w="1168" w:type="dxa"/>
            <w:vMerge w:val="restart"/>
            <w:vAlign w:val="center"/>
          </w:tcPr>
          <w:p w14:paraId="469C9519">
            <w:pPr>
              <w:spacing w:line="280" w:lineRule="exact"/>
              <w:jc w:val="left"/>
              <w:rPr>
                <w:rFonts w:ascii="仿宋" w:hAnsi="仿宋" w:eastAsia="仿宋" w:cs="仿宋"/>
                <w:szCs w:val="21"/>
              </w:rPr>
            </w:pPr>
            <w:r>
              <w:rPr>
                <w:rFonts w:hint="eastAsia" w:ascii="仿宋" w:hAnsi="仿宋" w:eastAsia="仿宋" w:cs="仿宋"/>
                <w:szCs w:val="21"/>
              </w:rPr>
              <w:t>教学研究论文及论著（论文）</w:t>
            </w:r>
          </w:p>
          <w:p w14:paraId="0010B9ED">
            <w:pPr>
              <w:spacing w:line="280" w:lineRule="exact"/>
              <w:jc w:val="left"/>
              <w:rPr>
                <w:rFonts w:ascii="仿宋" w:hAnsi="仿宋" w:eastAsia="仿宋" w:cs="仿宋"/>
                <w:szCs w:val="21"/>
              </w:rPr>
            </w:pPr>
            <w:r>
              <w:rPr>
                <w:rFonts w:hint="eastAsia" w:ascii="仿宋" w:hAnsi="仿宋" w:eastAsia="仿宋" w:cs="仿宋"/>
                <w:szCs w:val="21"/>
              </w:rPr>
              <w:t>(S</w:t>
            </w:r>
            <w:r>
              <w:rPr>
                <w:rFonts w:hint="eastAsia" w:ascii="仿宋" w:hAnsi="仿宋" w:eastAsia="仿宋" w:cs="仿宋"/>
                <w:szCs w:val="21"/>
                <w:vertAlign w:val="subscript"/>
              </w:rPr>
              <w:t>32</w:t>
            </w:r>
            <w:r>
              <w:rPr>
                <w:rFonts w:hint="eastAsia" w:ascii="仿宋" w:hAnsi="仿宋" w:eastAsia="仿宋" w:cs="仿宋"/>
                <w:szCs w:val="21"/>
              </w:rPr>
              <w:t>)</w:t>
            </w:r>
          </w:p>
        </w:tc>
        <w:tc>
          <w:tcPr>
            <w:tcW w:w="1726" w:type="dxa"/>
            <w:vAlign w:val="center"/>
          </w:tcPr>
          <w:p w14:paraId="1CB96469">
            <w:pPr>
              <w:widowControl/>
              <w:tabs>
                <w:tab w:val="left" w:pos="900"/>
              </w:tabs>
              <w:spacing w:line="280" w:lineRule="exact"/>
              <w:ind w:left="-63" w:leftChars="-30" w:right="-82" w:rightChars="-39" w:firstLine="1"/>
              <w:rPr>
                <w:rFonts w:ascii="仿宋" w:hAnsi="仿宋" w:eastAsia="仿宋" w:cs="仿宋"/>
                <w:szCs w:val="21"/>
              </w:rPr>
            </w:pPr>
            <w:r>
              <w:rPr>
                <w:rFonts w:hint="eastAsia" w:ascii="仿宋" w:hAnsi="仿宋" w:eastAsia="仿宋" w:cs="仿宋"/>
                <w:szCs w:val="21"/>
              </w:rPr>
              <w:t>公开发表教学研究论文（注4）</w:t>
            </w:r>
          </w:p>
        </w:tc>
        <w:tc>
          <w:tcPr>
            <w:tcW w:w="3893" w:type="dxa"/>
            <w:vAlign w:val="center"/>
          </w:tcPr>
          <w:p w14:paraId="0F4DC32D">
            <w:pPr>
              <w:widowControl/>
              <w:tabs>
                <w:tab w:val="left" w:pos="900"/>
              </w:tabs>
              <w:spacing w:line="300" w:lineRule="exact"/>
              <w:ind w:left="-31" w:right="-86" w:rightChars="-41"/>
              <w:rPr>
                <w:rFonts w:ascii="仿宋" w:hAnsi="仿宋" w:eastAsia="仿宋" w:cs="仿宋"/>
                <w:kern w:val="0"/>
                <w:szCs w:val="21"/>
              </w:rPr>
            </w:pPr>
            <w:r>
              <w:rPr>
                <w:rFonts w:hint="eastAsia" w:ascii="仿宋" w:hAnsi="仿宋" w:eastAsia="仿宋" w:cs="仿宋"/>
                <w:szCs w:val="21"/>
              </w:rPr>
              <w:t>1.</w:t>
            </w:r>
            <w:r>
              <w:rPr>
                <w:rFonts w:hint="eastAsia" w:ascii="仿宋" w:hAnsi="仿宋" w:eastAsia="仿宋" w:cs="仿宋"/>
                <w:kern w:val="0"/>
                <w:szCs w:val="21"/>
              </w:rPr>
              <w:t>以第一作者在一级期刊发表论文得20分；</w:t>
            </w:r>
          </w:p>
          <w:p w14:paraId="35454AD9">
            <w:pPr>
              <w:widowControl/>
              <w:tabs>
                <w:tab w:val="left" w:pos="900"/>
              </w:tabs>
              <w:spacing w:line="300" w:lineRule="exact"/>
              <w:ind w:left="-31" w:right="-86" w:rightChars="-41"/>
              <w:rPr>
                <w:rFonts w:ascii="仿宋" w:hAnsi="仿宋" w:eastAsia="仿宋" w:cs="仿宋"/>
                <w:kern w:val="0"/>
                <w:szCs w:val="21"/>
              </w:rPr>
            </w:pPr>
            <w:r>
              <w:rPr>
                <w:rFonts w:hint="eastAsia" w:ascii="仿宋" w:hAnsi="仿宋" w:eastAsia="仿宋" w:cs="仿宋"/>
                <w:kern w:val="0"/>
                <w:szCs w:val="21"/>
              </w:rPr>
              <w:t>2.以第一作者在核心期刊发表论文得10分；</w:t>
            </w:r>
          </w:p>
          <w:p w14:paraId="3E5534D5">
            <w:pPr>
              <w:widowControl/>
              <w:tabs>
                <w:tab w:val="left" w:pos="900"/>
              </w:tabs>
              <w:spacing w:line="300" w:lineRule="exact"/>
              <w:ind w:left="-31" w:right="-86" w:rightChars="-41"/>
              <w:rPr>
                <w:rFonts w:ascii="仿宋" w:hAnsi="仿宋" w:eastAsia="仿宋" w:cs="仿宋"/>
                <w:szCs w:val="21"/>
              </w:rPr>
            </w:pPr>
            <w:r>
              <w:rPr>
                <w:rFonts w:hint="eastAsia" w:ascii="仿宋" w:hAnsi="仿宋" w:eastAsia="仿宋" w:cs="仿宋"/>
                <w:kern w:val="0"/>
                <w:szCs w:val="21"/>
              </w:rPr>
              <w:t>3.以第一作者在正规一般期刊发表论文得3分。</w:t>
            </w:r>
          </w:p>
        </w:tc>
        <w:tc>
          <w:tcPr>
            <w:tcW w:w="1252" w:type="dxa"/>
          </w:tcPr>
          <w:p w14:paraId="65D8AC96">
            <w:pPr>
              <w:spacing w:line="280" w:lineRule="exact"/>
              <w:ind w:firstLine="420" w:firstLineChars="200"/>
              <w:rPr>
                <w:rFonts w:ascii="仿宋" w:hAnsi="仿宋" w:eastAsia="仿宋" w:cs="仿宋"/>
                <w:szCs w:val="21"/>
              </w:rPr>
            </w:pPr>
          </w:p>
        </w:tc>
      </w:tr>
      <w:tr w14:paraId="4AD36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49" w:hRule="atLeast"/>
          <w:jc w:val="center"/>
        </w:trPr>
        <w:tc>
          <w:tcPr>
            <w:tcW w:w="1215" w:type="dxa"/>
            <w:vMerge w:val="continue"/>
          </w:tcPr>
          <w:p w14:paraId="7D085EEB">
            <w:pPr>
              <w:spacing w:line="280" w:lineRule="exact"/>
              <w:ind w:firstLine="420" w:firstLineChars="200"/>
              <w:rPr>
                <w:rFonts w:ascii="仿宋" w:hAnsi="仿宋" w:eastAsia="仿宋" w:cs="仿宋"/>
                <w:szCs w:val="21"/>
              </w:rPr>
            </w:pPr>
          </w:p>
        </w:tc>
        <w:tc>
          <w:tcPr>
            <w:tcW w:w="1168" w:type="dxa"/>
            <w:vMerge w:val="continue"/>
            <w:vAlign w:val="center"/>
          </w:tcPr>
          <w:p w14:paraId="452E62D2">
            <w:pPr>
              <w:spacing w:line="280" w:lineRule="exact"/>
              <w:ind w:firstLine="420" w:firstLineChars="200"/>
              <w:rPr>
                <w:rFonts w:ascii="仿宋" w:hAnsi="仿宋" w:eastAsia="仿宋" w:cs="仿宋"/>
                <w:szCs w:val="21"/>
              </w:rPr>
            </w:pPr>
          </w:p>
        </w:tc>
        <w:tc>
          <w:tcPr>
            <w:tcW w:w="1726" w:type="dxa"/>
            <w:vAlign w:val="center"/>
          </w:tcPr>
          <w:p w14:paraId="1F91D919">
            <w:pPr>
              <w:widowControl/>
              <w:tabs>
                <w:tab w:val="left" w:pos="900"/>
              </w:tabs>
              <w:spacing w:line="280" w:lineRule="exact"/>
              <w:ind w:left="-63" w:leftChars="-30" w:right="-82" w:rightChars="-39" w:firstLine="1"/>
              <w:rPr>
                <w:rFonts w:ascii="仿宋" w:hAnsi="仿宋" w:eastAsia="仿宋" w:cs="仿宋"/>
                <w:szCs w:val="21"/>
              </w:rPr>
            </w:pPr>
            <w:r>
              <w:rPr>
                <w:rFonts w:hint="eastAsia" w:ascii="仿宋" w:hAnsi="仿宋" w:eastAsia="仿宋" w:cs="仿宋"/>
                <w:szCs w:val="21"/>
              </w:rPr>
              <w:t>公开发表专著</w:t>
            </w:r>
          </w:p>
        </w:tc>
        <w:tc>
          <w:tcPr>
            <w:tcW w:w="3893" w:type="dxa"/>
            <w:vAlign w:val="center"/>
          </w:tcPr>
          <w:p w14:paraId="39426082">
            <w:pPr>
              <w:spacing w:line="280" w:lineRule="exact"/>
              <w:rPr>
                <w:rFonts w:ascii="仿宋" w:hAnsi="仿宋" w:eastAsia="仿宋" w:cs="仿宋"/>
                <w:szCs w:val="21"/>
              </w:rPr>
            </w:pPr>
            <w:r>
              <w:rPr>
                <w:rFonts w:hint="eastAsia" w:ascii="仿宋" w:hAnsi="仿宋" w:eastAsia="仿宋" w:cs="仿宋"/>
                <w:szCs w:val="21"/>
              </w:rPr>
              <w:t>1.国家级出版社50分/本；</w:t>
            </w:r>
          </w:p>
          <w:p w14:paraId="427D3F8E">
            <w:pPr>
              <w:spacing w:line="280" w:lineRule="exact"/>
              <w:rPr>
                <w:rFonts w:ascii="仿宋" w:hAnsi="仿宋" w:eastAsia="仿宋" w:cs="仿宋"/>
                <w:szCs w:val="21"/>
              </w:rPr>
            </w:pPr>
            <w:r>
              <w:rPr>
                <w:rFonts w:hint="eastAsia" w:ascii="仿宋" w:hAnsi="仿宋" w:eastAsia="仿宋" w:cs="仿宋"/>
                <w:szCs w:val="21"/>
              </w:rPr>
              <w:t>2.省级以下出版社30分/本；</w:t>
            </w:r>
          </w:p>
          <w:p w14:paraId="59FC0CBE">
            <w:pPr>
              <w:widowControl/>
              <w:spacing w:line="300" w:lineRule="exact"/>
              <w:ind w:left="-31" w:right="-86" w:rightChars="-41"/>
              <w:rPr>
                <w:rFonts w:ascii="仿宋" w:hAnsi="仿宋" w:eastAsia="仿宋" w:cs="仿宋"/>
                <w:szCs w:val="21"/>
              </w:rPr>
            </w:pPr>
            <w:r>
              <w:rPr>
                <w:rFonts w:hint="eastAsia" w:ascii="仿宋" w:hAnsi="仿宋" w:eastAsia="仿宋" w:cs="仿宋"/>
                <w:szCs w:val="21"/>
              </w:rPr>
              <w:t>3.译著10分/本。</w:t>
            </w:r>
          </w:p>
        </w:tc>
        <w:tc>
          <w:tcPr>
            <w:tcW w:w="1252" w:type="dxa"/>
          </w:tcPr>
          <w:p w14:paraId="3581ACEA">
            <w:pPr>
              <w:spacing w:line="280" w:lineRule="exact"/>
              <w:ind w:firstLine="420" w:firstLineChars="200"/>
              <w:rPr>
                <w:rFonts w:ascii="仿宋" w:hAnsi="仿宋" w:eastAsia="仿宋" w:cs="仿宋"/>
                <w:szCs w:val="21"/>
              </w:rPr>
            </w:pPr>
          </w:p>
        </w:tc>
      </w:tr>
    </w:tbl>
    <w:p w14:paraId="2B7C403D">
      <w:pPr>
        <w:spacing w:line="420" w:lineRule="exact"/>
        <w:ind w:firstLine="420" w:firstLineChars="200"/>
        <w:rPr>
          <w:rFonts w:ascii="宋体" w:hAnsi="宋体"/>
          <w:szCs w:val="21"/>
        </w:rPr>
      </w:pPr>
      <w:r>
        <w:rPr>
          <w:rFonts w:hint="eastAsia" w:ascii="宋体" w:hAnsi="宋体"/>
          <w:szCs w:val="21"/>
        </w:rPr>
        <w:t>注释：</w:t>
      </w:r>
    </w:p>
    <w:p w14:paraId="58B928A5">
      <w:pPr>
        <w:spacing w:line="420" w:lineRule="exact"/>
        <w:ind w:firstLine="420" w:firstLineChars="200"/>
        <w:rPr>
          <w:rFonts w:ascii="宋体" w:hAnsi="宋体"/>
          <w:szCs w:val="21"/>
        </w:rPr>
      </w:pPr>
      <w:r>
        <w:rPr>
          <w:rFonts w:hint="eastAsia" w:ascii="宋体" w:hAnsi="宋体"/>
          <w:szCs w:val="21"/>
        </w:rPr>
        <w:t>1.专任教师的教学工作量最低要求：参照《杭州电子科技大学信息工程学院岗位设置与聘用实施方案》中岗位聘期业绩点任务要求。</w:t>
      </w:r>
    </w:p>
    <w:p w14:paraId="52591C87">
      <w:pPr>
        <w:spacing w:line="420" w:lineRule="exact"/>
        <w:ind w:firstLine="420" w:firstLineChars="200"/>
        <w:rPr>
          <w:rFonts w:ascii="宋体" w:hAnsi="宋体"/>
          <w:szCs w:val="21"/>
        </w:rPr>
      </w:pPr>
      <w:r>
        <w:rPr>
          <w:rFonts w:hint="eastAsia" w:ascii="宋体" w:hAnsi="宋体"/>
          <w:szCs w:val="21"/>
        </w:rPr>
        <w:t>2.学生评教每学期进行一次，以教务与科技部提供的数据为准。</w:t>
      </w:r>
    </w:p>
    <w:p w14:paraId="3FA85809">
      <w:pPr>
        <w:spacing w:line="420" w:lineRule="exact"/>
        <w:ind w:firstLine="420" w:firstLineChars="200"/>
        <w:rPr>
          <w:rFonts w:ascii="宋体" w:hAnsi="宋体"/>
          <w:szCs w:val="21"/>
        </w:rPr>
      </w:pPr>
      <w:r>
        <w:rPr>
          <w:rFonts w:hint="eastAsia" w:ascii="宋体" w:hAnsi="宋体"/>
          <w:szCs w:val="21"/>
        </w:rPr>
        <w:t>3.多人参与的项目，项目组成员计分由项目负责人按承担任务大小协商分摊，或参照下述规定执行：二个主持或完成人按6：4；三个主持或完成人按5：3；2；四个主持或完成人按4：3：2：1；五个主持或完成人按4：2：2：1：1比例给予相应比例的业绩分。</w:t>
      </w:r>
    </w:p>
    <w:p w14:paraId="384627D0">
      <w:pPr>
        <w:spacing w:line="420" w:lineRule="exact"/>
        <w:ind w:firstLine="420" w:firstLineChars="200"/>
        <w:rPr>
          <w:rFonts w:ascii="宋体" w:hAnsi="宋体"/>
          <w:szCs w:val="21"/>
        </w:rPr>
      </w:pPr>
      <w:r>
        <w:rPr>
          <w:rFonts w:hint="eastAsia" w:ascii="宋体" w:hAnsi="宋体"/>
          <w:szCs w:val="21"/>
        </w:rPr>
        <w:t>4.期刊级别认定以校科技处公布的名录为准。</w:t>
      </w:r>
    </w:p>
    <w:p w14:paraId="214660CE">
      <w:pPr>
        <w:spacing w:line="420" w:lineRule="exact"/>
        <w:ind w:firstLine="420" w:firstLineChars="200"/>
      </w:pPr>
      <w:r>
        <w:rPr>
          <w:rFonts w:hint="eastAsia" w:ascii="宋体" w:hAnsi="宋体" w:cs="宋体"/>
          <w:szCs w:val="21"/>
        </w:rPr>
        <w:t>5.重点学科、专业建设期限为4年，国家级精品课程建设期限为5年，省、校（院）级精品课程及双语课程建设期限为3年，国家级实验教学示范中心建设期限为5年，省级实验教学示范中心建设期限为3年，实习基地、学生创新创业基地建设期限为3年。</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FF7188"/>
    <w:multiLevelType w:val="multilevel"/>
    <w:tmpl w:val="30FF7188"/>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09"/>
        </w:tabs>
        <w:ind w:left="809" w:hanging="420"/>
      </w:pPr>
    </w:lvl>
    <w:lvl w:ilvl="2" w:tentative="0">
      <w:start w:val="1"/>
      <w:numFmt w:val="lowerRoman"/>
      <w:lvlText w:val="%3."/>
      <w:lvlJc w:val="right"/>
      <w:pPr>
        <w:tabs>
          <w:tab w:val="left" w:pos="1229"/>
        </w:tabs>
        <w:ind w:left="1229" w:hanging="420"/>
      </w:pPr>
    </w:lvl>
    <w:lvl w:ilvl="3" w:tentative="0">
      <w:start w:val="1"/>
      <w:numFmt w:val="decimal"/>
      <w:lvlText w:val="%4."/>
      <w:lvlJc w:val="left"/>
      <w:pPr>
        <w:tabs>
          <w:tab w:val="left" w:pos="1649"/>
        </w:tabs>
        <w:ind w:left="1649" w:hanging="420"/>
      </w:pPr>
    </w:lvl>
    <w:lvl w:ilvl="4" w:tentative="0">
      <w:start w:val="1"/>
      <w:numFmt w:val="lowerLetter"/>
      <w:lvlText w:val="%5)"/>
      <w:lvlJc w:val="left"/>
      <w:pPr>
        <w:tabs>
          <w:tab w:val="left" w:pos="2069"/>
        </w:tabs>
        <w:ind w:left="2069" w:hanging="420"/>
      </w:pPr>
    </w:lvl>
    <w:lvl w:ilvl="5" w:tentative="0">
      <w:start w:val="1"/>
      <w:numFmt w:val="lowerRoman"/>
      <w:lvlText w:val="%6."/>
      <w:lvlJc w:val="right"/>
      <w:pPr>
        <w:tabs>
          <w:tab w:val="left" w:pos="2489"/>
        </w:tabs>
        <w:ind w:left="2489" w:hanging="420"/>
      </w:pPr>
    </w:lvl>
    <w:lvl w:ilvl="6" w:tentative="0">
      <w:start w:val="1"/>
      <w:numFmt w:val="decimal"/>
      <w:lvlText w:val="%7."/>
      <w:lvlJc w:val="left"/>
      <w:pPr>
        <w:tabs>
          <w:tab w:val="left" w:pos="2909"/>
        </w:tabs>
        <w:ind w:left="2909" w:hanging="420"/>
      </w:pPr>
    </w:lvl>
    <w:lvl w:ilvl="7" w:tentative="0">
      <w:start w:val="1"/>
      <w:numFmt w:val="lowerLetter"/>
      <w:lvlText w:val="%8)"/>
      <w:lvlJc w:val="left"/>
      <w:pPr>
        <w:tabs>
          <w:tab w:val="left" w:pos="3329"/>
        </w:tabs>
        <w:ind w:left="3329" w:hanging="420"/>
      </w:pPr>
    </w:lvl>
    <w:lvl w:ilvl="8" w:tentative="0">
      <w:start w:val="1"/>
      <w:numFmt w:val="lowerRoman"/>
      <w:lvlText w:val="%9."/>
      <w:lvlJc w:val="right"/>
      <w:pPr>
        <w:tabs>
          <w:tab w:val="left" w:pos="3749"/>
        </w:tabs>
        <w:ind w:left="3749"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ED5FA9"/>
    <w:rsid w:val="1CED5FA9"/>
    <w:rsid w:val="248B5710"/>
    <w:rsid w:val="5B6F0A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2.wmf"/><Relationship Id="rId6" Type="http://schemas.openxmlformats.org/officeDocument/2006/relationships/oleObject" Target="embeddings/oleObject2.bin"/><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2851</Words>
  <Characters>3143</Characters>
  <Lines>0</Lines>
  <Paragraphs>0</Paragraphs>
  <TotalTime>1</TotalTime>
  <ScaleCrop>false</ScaleCrop>
  <LinksUpToDate>false</LinksUpToDate>
  <CharactersWithSpaces>3153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2025-06-17T05:56:00Z</dcterms:created>
  <dc:creator>WPS_1640959254</dc:creator>
  <cp:lastModifiedBy>WPS_1640959254</cp:lastModifiedBy>
  <dcterms:modified xsi:type="dcterms:W3CDTF">2025-06-23T06:39:33Z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3CF21EB18480468781B77B47BD4332E9_11</vt:lpwstr>
  </property>
  <property fmtid="{D5CDD505-2E9C-101B-9397-08002B2CF9AE}" pid="4" name="KSOTemplateDocerSaveRecord">
    <vt:lpwstr>eyJoZGlkIjoiMDM5MzJkYjQyMDVlZDgwNGU3ZWM0YzFlZTlmYmQ1ODEiLCJ1c2VySWQiOiIxMzEyMTMyMzM1In0=</vt:lpwstr>
  </property>
</Properties>
</file>